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DACC6A" w14:textId="77777777" w:rsidR="00F65E7B" w:rsidRPr="000E0EC5" w:rsidRDefault="00F65E7B" w:rsidP="00F65E7B">
      <w:pPr>
        <w:spacing w:line="276" w:lineRule="auto"/>
        <w:jc w:val="both"/>
        <w:rPr>
          <w:rFonts w:ascii="Arial" w:hAnsi="Arial" w:cs="Arial"/>
        </w:rPr>
      </w:pPr>
      <w:r w:rsidRPr="000E0EC5">
        <w:rPr>
          <w:rFonts w:ascii="Arial" w:hAnsi="Arial" w:cs="Arial"/>
          <w:noProof/>
          <w:lang w:val="en-ZA" w:eastAsia="en-ZA"/>
        </w:rPr>
        <w:drawing>
          <wp:anchor distT="0" distB="0" distL="114300" distR="114300" simplePos="0" relativeHeight="251659264" behindDoc="0" locked="0" layoutInCell="1" allowOverlap="1" wp14:anchorId="66B84749" wp14:editId="4693A551">
            <wp:simplePos x="0" y="0"/>
            <wp:positionH relativeFrom="column">
              <wp:posOffset>2560097</wp:posOffset>
            </wp:positionH>
            <wp:positionV relativeFrom="paragraph">
              <wp:posOffset>-329565</wp:posOffset>
            </wp:positionV>
            <wp:extent cx="1277472" cy="1331259"/>
            <wp:effectExtent l="0" t="0" r="0" b="2540"/>
            <wp:wrapNone/>
            <wp:docPr id="7" name="Picture 2" descr="G:\!Work\SPU - Powerpoint Presentation\6174_SPU_POWERPOINT PRESENTATION SLIDE OPTIONS_V6_Page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2" descr="G:\!Work\SPU - Powerpoint Presentation\6174_SPU_POWERPOINT PRESENTATION SLIDE OPTIONS_V6_Page_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26" t="3978" r="68038" b="59190"/>
                    <a:stretch/>
                  </pic:blipFill>
                  <pic:spPr bwMode="auto">
                    <a:xfrm>
                      <a:off x="0" y="0"/>
                      <a:ext cx="1277472" cy="133125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4E0DAE5" w14:textId="77777777" w:rsidR="00F65E7B" w:rsidRPr="000E0EC5" w:rsidRDefault="00F65E7B" w:rsidP="00F65E7B">
      <w:pPr>
        <w:spacing w:line="276" w:lineRule="auto"/>
        <w:jc w:val="both"/>
        <w:rPr>
          <w:rFonts w:ascii="Arial" w:hAnsi="Arial" w:cs="Arial"/>
        </w:rPr>
      </w:pPr>
    </w:p>
    <w:p w14:paraId="013A5B9C" w14:textId="77777777" w:rsidR="00F65E7B" w:rsidRPr="000E0EC5" w:rsidRDefault="00F65E7B" w:rsidP="00F65E7B">
      <w:pPr>
        <w:spacing w:line="276" w:lineRule="auto"/>
        <w:jc w:val="both"/>
        <w:rPr>
          <w:rFonts w:ascii="Arial" w:hAnsi="Arial" w:cs="Arial"/>
        </w:rPr>
      </w:pPr>
    </w:p>
    <w:p w14:paraId="36D93009" w14:textId="77777777" w:rsidR="00F65E7B" w:rsidRPr="000E0EC5" w:rsidRDefault="00F65E7B" w:rsidP="00F65E7B">
      <w:pPr>
        <w:spacing w:line="276" w:lineRule="auto"/>
        <w:jc w:val="both"/>
        <w:rPr>
          <w:rFonts w:ascii="Arial" w:hAnsi="Arial" w:cs="Arial"/>
        </w:rPr>
      </w:pPr>
    </w:p>
    <w:tbl>
      <w:tblPr>
        <w:tblW w:w="9696" w:type="dxa"/>
        <w:jc w:val="center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08"/>
        <w:gridCol w:w="1740"/>
        <w:gridCol w:w="467"/>
        <w:gridCol w:w="232"/>
        <w:gridCol w:w="2828"/>
        <w:gridCol w:w="511"/>
        <w:gridCol w:w="209"/>
        <w:gridCol w:w="339"/>
        <w:gridCol w:w="170"/>
        <w:gridCol w:w="2191"/>
        <w:gridCol w:w="489"/>
        <w:gridCol w:w="312"/>
      </w:tblGrid>
      <w:tr w:rsidR="00F65E7B" w:rsidRPr="000E0EC5" w14:paraId="2C30C93D" w14:textId="77777777" w:rsidTr="00291779">
        <w:trPr>
          <w:jc w:val="center"/>
        </w:trPr>
        <w:tc>
          <w:tcPr>
            <w:tcW w:w="5986" w:type="dxa"/>
            <w:gridSpan w:val="6"/>
            <w:tcBorders>
              <w:top w:val="double" w:sz="4" w:space="0" w:color="auto"/>
              <w:left w:val="double" w:sz="4" w:space="0" w:color="auto"/>
            </w:tcBorders>
          </w:tcPr>
          <w:p w14:paraId="4514A43C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  <w:bookmarkStart w:id="0" w:name="docRequirements"/>
            <w:bookmarkEnd w:id="0"/>
            <w:r w:rsidRPr="000E0EC5">
              <w:rPr>
                <w:rFonts w:ascii="Arial" w:hAnsi="Arial" w:cs="Arial"/>
                <w:b/>
                <w:bCs/>
              </w:rPr>
              <w:t>Requirements for this paper:</w:t>
            </w:r>
          </w:p>
          <w:p w14:paraId="43ED645E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9" w:type="dxa"/>
            <w:tcBorders>
              <w:top w:val="double" w:sz="4" w:space="0" w:color="auto"/>
              <w:right w:val="double" w:sz="4" w:space="0" w:color="auto"/>
            </w:tcBorders>
          </w:tcPr>
          <w:p w14:paraId="05304A6F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28A44776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70" w:type="dxa"/>
            <w:tcBorders>
              <w:top w:val="double" w:sz="4" w:space="0" w:color="auto"/>
              <w:left w:val="double" w:sz="4" w:space="0" w:color="auto"/>
            </w:tcBorders>
          </w:tcPr>
          <w:p w14:paraId="41564A1E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191" w:type="dxa"/>
            <w:tcBorders>
              <w:top w:val="double" w:sz="4" w:space="0" w:color="auto"/>
            </w:tcBorders>
          </w:tcPr>
          <w:p w14:paraId="266628FB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489" w:type="dxa"/>
            <w:tcBorders>
              <w:top w:val="double" w:sz="4" w:space="0" w:color="auto"/>
              <w:bottom w:val="single" w:sz="4" w:space="0" w:color="auto"/>
            </w:tcBorders>
          </w:tcPr>
          <w:p w14:paraId="383EF4FC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12" w:type="dxa"/>
            <w:tcBorders>
              <w:top w:val="double" w:sz="4" w:space="0" w:color="auto"/>
              <w:right w:val="double" w:sz="4" w:space="0" w:color="auto"/>
            </w:tcBorders>
          </w:tcPr>
          <w:p w14:paraId="62492C2E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F65E7B" w:rsidRPr="000E0EC5" w14:paraId="05B4FD30" w14:textId="77777777" w:rsidTr="00291779">
        <w:trPr>
          <w:jc w:val="center"/>
        </w:trPr>
        <w:tc>
          <w:tcPr>
            <w:tcW w:w="208" w:type="dxa"/>
            <w:tcBorders>
              <w:left w:val="double" w:sz="4" w:space="0" w:color="auto"/>
            </w:tcBorders>
          </w:tcPr>
          <w:p w14:paraId="66A4EB8B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14:paraId="5FED3126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  <w:bookmarkStart w:id="1" w:name="docMultiChoice"/>
            <w:bookmarkEnd w:id="1"/>
            <w:r w:rsidRPr="000E0EC5">
              <w:rPr>
                <w:rFonts w:ascii="Arial" w:hAnsi="Arial" w:cs="Arial"/>
                <w:b/>
                <w:bCs/>
              </w:rPr>
              <w:t>Multiple-choice cards:</w:t>
            </w:r>
          </w:p>
        </w:tc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37019" w14:textId="77777777" w:rsidR="00F65E7B" w:rsidRPr="000E0EC5" w:rsidRDefault="00F65E7B" w:rsidP="00291779">
            <w:pPr>
              <w:tabs>
                <w:tab w:val="center" w:pos="123"/>
              </w:tabs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  <w:bookmarkStart w:id="2" w:name="docMultiChoiceSelected"/>
            <w:bookmarkEnd w:id="2"/>
            <w:r w:rsidRPr="000E0EC5">
              <w:rPr>
                <w:rFonts w:ascii="Arial" w:hAnsi="Arial" w:cs="Arial"/>
                <w:b/>
                <w:bCs/>
              </w:rPr>
              <w:t>NO</w:t>
            </w:r>
          </w:p>
        </w:tc>
        <w:tc>
          <w:tcPr>
            <w:tcW w:w="232" w:type="dxa"/>
            <w:tcBorders>
              <w:left w:val="single" w:sz="4" w:space="0" w:color="auto"/>
            </w:tcBorders>
          </w:tcPr>
          <w:p w14:paraId="32703B23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28" w:type="dxa"/>
            <w:tcBorders>
              <w:right w:val="single" w:sz="4" w:space="0" w:color="auto"/>
            </w:tcBorders>
          </w:tcPr>
          <w:p w14:paraId="16996F34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  <w:bookmarkStart w:id="3" w:name="docCalculator"/>
            <w:bookmarkEnd w:id="3"/>
            <w:r w:rsidRPr="000E0EC5">
              <w:rPr>
                <w:rFonts w:ascii="Arial" w:hAnsi="Arial" w:cs="Arial"/>
                <w:b/>
                <w:bCs/>
              </w:rPr>
              <w:t>Non-programmable calculator: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BEE4B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  <w:bookmarkStart w:id="4" w:name="docCalculatorSelected"/>
            <w:bookmarkEnd w:id="4"/>
            <w:r w:rsidRPr="000E0EC5">
              <w:rPr>
                <w:rFonts w:ascii="Arial" w:hAnsi="Arial" w:cs="Arial"/>
                <w:b/>
                <w:bCs/>
              </w:rPr>
              <w:t xml:space="preserve"> NO  </w:t>
            </w:r>
          </w:p>
        </w:tc>
        <w:tc>
          <w:tcPr>
            <w:tcW w:w="209" w:type="dxa"/>
            <w:tcBorders>
              <w:left w:val="single" w:sz="4" w:space="0" w:color="auto"/>
              <w:right w:val="double" w:sz="4" w:space="0" w:color="auto"/>
            </w:tcBorders>
          </w:tcPr>
          <w:p w14:paraId="570162E6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  <w:p w14:paraId="6B3BFF79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77C4B0B3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70" w:type="dxa"/>
            <w:tcBorders>
              <w:left w:val="double" w:sz="4" w:space="0" w:color="auto"/>
            </w:tcBorders>
          </w:tcPr>
          <w:p w14:paraId="4FBBCB06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191" w:type="dxa"/>
            <w:tcBorders>
              <w:right w:val="single" w:sz="4" w:space="0" w:color="auto"/>
            </w:tcBorders>
          </w:tcPr>
          <w:p w14:paraId="726872BA" w14:textId="77777777" w:rsidR="00F65E7B" w:rsidRPr="000E0EC5" w:rsidRDefault="00F65E7B" w:rsidP="00291779">
            <w:pPr>
              <w:spacing w:after="0" w:line="276" w:lineRule="auto"/>
              <w:rPr>
                <w:rFonts w:ascii="Arial" w:hAnsi="Arial" w:cs="Arial"/>
                <w:b/>
                <w:bCs/>
              </w:rPr>
            </w:pPr>
            <w:bookmarkStart w:id="5" w:name="docOpenbook"/>
            <w:bookmarkEnd w:id="5"/>
            <w:r w:rsidRPr="000E0EC5">
              <w:rPr>
                <w:rFonts w:ascii="Arial" w:hAnsi="Arial" w:cs="Arial"/>
                <w:b/>
                <w:bCs/>
              </w:rPr>
              <w:t>Open book examination?</w:t>
            </w:r>
          </w:p>
        </w:tc>
        <w:tc>
          <w:tcPr>
            <w:tcW w:w="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649B3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  <w:bookmarkStart w:id="6" w:name="docOpenbookSelected"/>
            <w:bookmarkEnd w:id="6"/>
            <w:r w:rsidRPr="000E0EC5">
              <w:rPr>
                <w:rFonts w:ascii="Arial" w:hAnsi="Arial" w:cs="Arial"/>
                <w:b/>
                <w:bCs/>
              </w:rPr>
              <w:t>NO</w:t>
            </w:r>
          </w:p>
        </w:tc>
        <w:tc>
          <w:tcPr>
            <w:tcW w:w="312" w:type="dxa"/>
            <w:tcBorders>
              <w:left w:val="single" w:sz="4" w:space="0" w:color="auto"/>
              <w:right w:val="double" w:sz="4" w:space="0" w:color="auto"/>
            </w:tcBorders>
          </w:tcPr>
          <w:p w14:paraId="084622E2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F65E7B" w:rsidRPr="000E0EC5" w14:paraId="574DC0C1" w14:textId="77777777" w:rsidTr="00291779">
        <w:trPr>
          <w:trHeight w:hRule="exact" w:val="57"/>
          <w:jc w:val="center"/>
        </w:trPr>
        <w:tc>
          <w:tcPr>
            <w:tcW w:w="208" w:type="dxa"/>
            <w:tcBorders>
              <w:left w:val="double" w:sz="4" w:space="0" w:color="auto"/>
            </w:tcBorders>
          </w:tcPr>
          <w:p w14:paraId="0B61E00D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740" w:type="dxa"/>
          </w:tcPr>
          <w:p w14:paraId="44DCFC62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7" w:type="dxa"/>
            <w:tcBorders>
              <w:top w:val="single" w:sz="4" w:space="0" w:color="auto"/>
              <w:bottom w:val="single" w:sz="4" w:space="0" w:color="auto"/>
            </w:tcBorders>
          </w:tcPr>
          <w:p w14:paraId="6CCB1523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32" w:type="dxa"/>
          </w:tcPr>
          <w:p w14:paraId="45F6E23D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828" w:type="dxa"/>
          </w:tcPr>
          <w:p w14:paraId="2B52282F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11" w:type="dxa"/>
            <w:tcBorders>
              <w:top w:val="single" w:sz="4" w:space="0" w:color="auto"/>
              <w:bottom w:val="single" w:sz="4" w:space="0" w:color="auto"/>
            </w:tcBorders>
          </w:tcPr>
          <w:p w14:paraId="09DC6DBE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09" w:type="dxa"/>
            <w:tcBorders>
              <w:right w:val="double" w:sz="4" w:space="0" w:color="auto"/>
            </w:tcBorders>
          </w:tcPr>
          <w:p w14:paraId="686ABD41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61EB5F65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70" w:type="dxa"/>
            <w:tcBorders>
              <w:left w:val="double" w:sz="4" w:space="0" w:color="auto"/>
            </w:tcBorders>
          </w:tcPr>
          <w:p w14:paraId="1DB79E67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191" w:type="dxa"/>
          </w:tcPr>
          <w:p w14:paraId="2844A0CC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489" w:type="dxa"/>
            <w:tcBorders>
              <w:top w:val="single" w:sz="4" w:space="0" w:color="auto"/>
            </w:tcBorders>
          </w:tcPr>
          <w:p w14:paraId="6BD9819B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right w:val="double" w:sz="4" w:space="0" w:color="auto"/>
            </w:tcBorders>
          </w:tcPr>
          <w:p w14:paraId="124E0CCD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F65E7B" w:rsidRPr="000E0EC5" w14:paraId="2831F08A" w14:textId="77777777" w:rsidTr="00291779">
        <w:trPr>
          <w:jc w:val="center"/>
        </w:trPr>
        <w:tc>
          <w:tcPr>
            <w:tcW w:w="208" w:type="dxa"/>
            <w:tcBorders>
              <w:left w:val="double" w:sz="4" w:space="0" w:color="auto"/>
            </w:tcBorders>
          </w:tcPr>
          <w:p w14:paraId="5CE8935D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740" w:type="dxa"/>
            <w:tcBorders>
              <w:right w:val="single" w:sz="4" w:space="0" w:color="auto"/>
            </w:tcBorders>
          </w:tcPr>
          <w:p w14:paraId="616A3C29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  <w:bookmarkStart w:id="7" w:name="docGraphicPaper"/>
            <w:bookmarkEnd w:id="7"/>
            <w:r w:rsidRPr="000E0EC5">
              <w:rPr>
                <w:rFonts w:ascii="Arial" w:hAnsi="Arial" w:cs="Arial"/>
                <w:b/>
                <w:bCs/>
              </w:rPr>
              <w:t>Graph paper:</w:t>
            </w:r>
          </w:p>
        </w:tc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2E7E1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  <w:bookmarkStart w:id="8" w:name="docGraphicPaperSelected"/>
            <w:bookmarkEnd w:id="8"/>
            <w:r w:rsidRPr="000E0EC5">
              <w:rPr>
                <w:rFonts w:ascii="Arial" w:hAnsi="Arial" w:cs="Arial"/>
                <w:b/>
                <w:bCs/>
              </w:rPr>
              <w:t>NO</w:t>
            </w:r>
          </w:p>
        </w:tc>
        <w:tc>
          <w:tcPr>
            <w:tcW w:w="232" w:type="dxa"/>
            <w:tcBorders>
              <w:left w:val="single" w:sz="4" w:space="0" w:color="auto"/>
            </w:tcBorders>
          </w:tcPr>
          <w:p w14:paraId="75D68DA8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28" w:type="dxa"/>
            <w:tcBorders>
              <w:right w:val="single" w:sz="4" w:space="0" w:color="auto"/>
            </w:tcBorders>
          </w:tcPr>
          <w:p w14:paraId="43056DF4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  <w:bookmarkStart w:id="9" w:name="docLaptop"/>
            <w:bookmarkEnd w:id="9"/>
            <w:r w:rsidRPr="000E0EC5">
              <w:rPr>
                <w:rFonts w:ascii="Arial" w:hAnsi="Arial" w:cs="Arial"/>
                <w:b/>
                <w:bCs/>
              </w:rPr>
              <w:t>Laptop:</w:t>
            </w:r>
          </w:p>
        </w:tc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7F04C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  <w:bookmarkStart w:id="10" w:name="docLaptopSelected"/>
            <w:bookmarkEnd w:id="10"/>
            <w:r w:rsidRPr="000E0EC5">
              <w:rPr>
                <w:rFonts w:ascii="Arial" w:hAnsi="Arial" w:cs="Arial"/>
                <w:b/>
                <w:bCs/>
              </w:rPr>
              <w:t>NO</w:t>
            </w:r>
          </w:p>
        </w:tc>
        <w:tc>
          <w:tcPr>
            <w:tcW w:w="209" w:type="dxa"/>
            <w:tcBorders>
              <w:left w:val="single" w:sz="4" w:space="0" w:color="auto"/>
              <w:right w:val="double" w:sz="4" w:space="0" w:color="auto"/>
            </w:tcBorders>
          </w:tcPr>
          <w:p w14:paraId="42AA7877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  <w:p w14:paraId="20DC3371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3AAE3118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70" w:type="dxa"/>
            <w:tcBorders>
              <w:left w:val="double" w:sz="4" w:space="0" w:color="auto"/>
            </w:tcBorders>
          </w:tcPr>
          <w:p w14:paraId="479E44A7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191" w:type="dxa"/>
          </w:tcPr>
          <w:p w14:paraId="1DBC99D4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489" w:type="dxa"/>
          </w:tcPr>
          <w:p w14:paraId="676627B7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right w:val="double" w:sz="4" w:space="0" w:color="auto"/>
            </w:tcBorders>
          </w:tcPr>
          <w:p w14:paraId="550E7F2E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</w:tr>
      <w:tr w:rsidR="00F65E7B" w:rsidRPr="000E0EC5" w14:paraId="3DE3EF72" w14:textId="77777777" w:rsidTr="00291779">
        <w:trPr>
          <w:trHeight w:hRule="exact" w:val="57"/>
          <w:jc w:val="center"/>
        </w:trPr>
        <w:tc>
          <w:tcPr>
            <w:tcW w:w="208" w:type="dxa"/>
            <w:tcBorders>
              <w:left w:val="double" w:sz="4" w:space="0" w:color="auto"/>
              <w:bottom w:val="double" w:sz="4" w:space="0" w:color="auto"/>
            </w:tcBorders>
          </w:tcPr>
          <w:p w14:paraId="1EE59608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740" w:type="dxa"/>
            <w:tcBorders>
              <w:bottom w:val="double" w:sz="4" w:space="0" w:color="auto"/>
            </w:tcBorders>
          </w:tcPr>
          <w:p w14:paraId="68B977B6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467" w:type="dxa"/>
            <w:tcBorders>
              <w:top w:val="single" w:sz="4" w:space="0" w:color="auto"/>
              <w:bottom w:val="double" w:sz="4" w:space="0" w:color="auto"/>
            </w:tcBorders>
          </w:tcPr>
          <w:p w14:paraId="2E3273E9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32" w:type="dxa"/>
            <w:tcBorders>
              <w:bottom w:val="double" w:sz="4" w:space="0" w:color="auto"/>
            </w:tcBorders>
          </w:tcPr>
          <w:p w14:paraId="60956F9C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828" w:type="dxa"/>
            <w:tcBorders>
              <w:bottom w:val="double" w:sz="4" w:space="0" w:color="auto"/>
            </w:tcBorders>
          </w:tcPr>
          <w:p w14:paraId="5FE795D4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511" w:type="dxa"/>
            <w:tcBorders>
              <w:top w:val="single" w:sz="4" w:space="0" w:color="auto"/>
              <w:bottom w:val="double" w:sz="4" w:space="0" w:color="auto"/>
            </w:tcBorders>
          </w:tcPr>
          <w:p w14:paraId="526BBDE8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09" w:type="dxa"/>
            <w:tcBorders>
              <w:bottom w:val="double" w:sz="4" w:space="0" w:color="auto"/>
              <w:right w:val="double" w:sz="4" w:space="0" w:color="auto"/>
            </w:tcBorders>
          </w:tcPr>
          <w:p w14:paraId="0A614999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39" w:type="dxa"/>
            <w:tcBorders>
              <w:left w:val="double" w:sz="4" w:space="0" w:color="auto"/>
              <w:right w:val="double" w:sz="4" w:space="0" w:color="auto"/>
            </w:tcBorders>
          </w:tcPr>
          <w:p w14:paraId="51511DAA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70" w:type="dxa"/>
            <w:tcBorders>
              <w:left w:val="double" w:sz="4" w:space="0" w:color="auto"/>
              <w:bottom w:val="double" w:sz="4" w:space="0" w:color="auto"/>
            </w:tcBorders>
          </w:tcPr>
          <w:p w14:paraId="2FEBED9B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2191" w:type="dxa"/>
            <w:tcBorders>
              <w:bottom w:val="double" w:sz="4" w:space="0" w:color="auto"/>
            </w:tcBorders>
          </w:tcPr>
          <w:p w14:paraId="09072DE7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489" w:type="dxa"/>
            <w:tcBorders>
              <w:bottom w:val="double" w:sz="4" w:space="0" w:color="auto"/>
            </w:tcBorders>
          </w:tcPr>
          <w:p w14:paraId="73789B2E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312" w:type="dxa"/>
            <w:tcBorders>
              <w:bottom w:val="double" w:sz="4" w:space="0" w:color="auto"/>
              <w:right w:val="double" w:sz="4" w:space="0" w:color="auto"/>
            </w:tcBorders>
          </w:tcPr>
          <w:p w14:paraId="74E6309D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</w:rPr>
            </w:pPr>
          </w:p>
        </w:tc>
      </w:tr>
    </w:tbl>
    <w:p w14:paraId="6C65BE5B" w14:textId="77777777" w:rsidR="00F65E7B" w:rsidRPr="000E0EC5" w:rsidRDefault="00F65E7B" w:rsidP="00F65E7B">
      <w:pPr>
        <w:spacing w:after="0" w:line="276" w:lineRule="auto"/>
        <w:jc w:val="both"/>
        <w:rPr>
          <w:rFonts w:ascii="Arial" w:hAnsi="Arial" w:cs="Arial"/>
        </w:rPr>
      </w:pPr>
      <w:r w:rsidRPr="000E0EC5">
        <w:rPr>
          <w:rFonts w:ascii="Arial" w:hAnsi="Arial" w:cs="Arial"/>
        </w:rPr>
        <w:t xml:space="preserve"> </w:t>
      </w:r>
    </w:p>
    <w:tbl>
      <w:tblPr>
        <w:tblW w:w="96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85" w:type="dxa"/>
          <w:left w:w="57" w:type="dxa"/>
          <w:bottom w:w="85" w:type="dxa"/>
          <w:right w:w="57" w:type="dxa"/>
        </w:tblCellMar>
        <w:tblLook w:val="04A0" w:firstRow="1" w:lastRow="0" w:firstColumn="1" w:lastColumn="0" w:noHBand="0" w:noVBand="1"/>
      </w:tblPr>
      <w:tblGrid>
        <w:gridCol w:w="2608"/>
        <w:gridCol w:w="3597"/>
        <w:gridCol w:w="1800"/>
        <w:gridCol w:w="1691"/>
      </w:tblGrid>
      <w:tr w:rsidR="00F65E7B" w:rsidRPr="000E0EC5" w14:paraId="4D399087" w14:textId="77777777" w:rsidTr="00291779">
        <w:trPr>
          <w:jc w:val="center"/>
        </w:trPr>
        <w:tc>
          <w:tcPr>
            <w:tcW w:w="2608" w:type="dxa"/>
          </w:tcPr>
          <w:p w14:paraId="16449003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0E0EC5">
              <w:rPr>
                <w:rFonts w:ascii="Arial" w:hAnsi="Arial" w:cs="Arial"/>
                <w:b/>
                <w:bCs/>
              </w:rPr>
              <w:t>EXAMINATION:</w:t>
            </w:r>
          </w:p>
        </w:tc>
        <w:tc>
          <w:tcPr>
            <w:tcW w:w="3597" w:type="dxa"/>
          </w:tcPr>
          <w:p w14:paraId="5F558CBE" w14:textId="09E12BB4" w:rsidR="00F65E7B" w:rsidRPr="000E0EC5" w:rsidRDefault="00C007E2" w:rsidP="00291779">
            <w:pPr>
              <w:spacing w:after="0" w:line="276" w:lineRule="auto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MID </w:t>
            </w:r>
            <w:r w:rsidR="00F65E7B">
              <w:rPr>
                <w:rFonts w:ascii="Arial" w:hAnsi="Arial" w:cs="Arial"/>
                <w:bCs/>
              </w:rPr>
              <w:t>YEAR EXAM</w:t>
            </w:r>
            <w:r w:rsidR="00F65E7B" w:rsidRPr="000E0EC5">
              <w:rPr>
                <w:rFonts w:ascii="Arial" w:hAnsi="Arial" w:cs="Arial"/>
                <w:bCs/>
              </w:rPr>
              <w:t xml:space="preserve"> </w:t>
            </w:r>
          </w:p>
        </w:tc>
        <w:tc>
          <w:tcPr>
            <w:tcW w:w="1800" w:type="dxa"/>
          </w:tcPr>
          <w:p w14:paraId="70054411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0E0EC5">
              <w:rPr>
                <w:rFonts w:ascii="Arial" w:hAnsi="Arial" w:cs="Arial"/>
                <w:b/>
                <w:bCs/>
              </w:rPr>
              <w:t>PROGRAMME:</w:t>
            </w:r>
          </w:p>
        </w:tc>
        <w:tc>
          <w:tcPr>
            <w:tcW w:w="1691" w:type="dxa"/>
          </w:tcPr>
          <w:p w14:paraId="1511215C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Cs/>
              </w:rPr>
            </w:pPr>
            <w:r w:rsidRPr="000E0EC5">
              <w:rPr>
                <w:rFonts w:ascii="Arial" w:hAnsi="Arial" w:cs="Arial"/>
                <w:bCs/>
              </w:rPr>
              <w:t>RBM</w:t>
            </w:r>
          </w:p>
        </w:tc>
      </w:tr>
      <w:tr w:rsidR="00F65E7B" w:rsidRPr="000E0EC5" w14:paraId="3A13646C" w14:textId="77777777" w:rsidTr="00291779">
        <w:trPr>
          <w:jc w:val="center"/>
        </w:trPr>
        <w:tc>
          <w:tcPr>
            <w:tcW w:w="2608" w:type="dxa"/>
          </w:tcPr>
          <w:p w14:paraId="346A572C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0E0EC5">
              <w:rPr>
                <w:rFonts w:ascii="Arial" w:hAnsi="Arial" w:cs="Arial"/>
                <w:b/>
                <w:bCs/>
              </w:rPr>
              <w:t>MODULE CODE:</w:t>
            </w:r>
          </w:p>
        </w:tc>
        <w:tc>
          <w:tcPr>
            <w:tcW w:w="3597" w:type="dxa"/>
          </w:tcPr>
          <w:p w14:paraId="6E9EFB70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Cs/>
              </w:rPr>
            </w:pPr>
            <w:r w:rsidRPr="000E0EC5">
              <w:rPr>
                <w:rFonts w:ascii="Arial" w:hAnsi="Arial" w:cs="Arial"/>
                <w:bCs/>
              </w:rPr>
              <w:t>M</w:t>
            </w:r>
            <w:r>
              <w:rPr>
                <w:rFonts w:ascii="Arial" w:hAnsi="Arial" w:cs="Arial"/>
                <w:bCs/>
              </w:rPr>
              <w:t>IMC62112</w:t>
            </w:r>
          </w:p>
        </w:tc>
        <w:tc>
          <w:tcPr>
            <w:tcW w:w="1800" w:type="dxa"/>
          </w:tcPr>
          <w:p w14:paraId="6420EA53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0E0EC5">
              <w:rPr>
                <w:rFonts w:ascii="Arial" w:hAnsi="Arial" w:cs="Arial"/>
                <w:b/>
                <w:bCs/>
              </w:rPr>
              <w:t>DURATION:</w:t>
            </w:r>
          </w:p>
        </w:tc>
        <w:tc>
          <w:tcPr>
            <w:tcW w:w="1691" w:type="dxa"/>
          </w:tcPr>
          <w:p w14:paraId="5DCA6F0E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 HOURS</w:t>
            </w:r>
          </w:p>
        </w:tc>
      </w:tr>
      <w:tr w:rsidR="00F65E7B" w:rsidRPr="000E0EC5" w14:paraId="17381C57" w14:textId="77777777" w:rsidTr="00291779">
        <w:trPr>
          <w:jc w:val="center"/>
        </w:trPr>
        <w:tc>
          <w:tcPr>
            <w:tcW w:w="2608" w:type="dxa"/>
          </w:tcPr>
          <w:p w14:paraId="15005223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0E0EC5">
              <w:rPr>
                <w:rFonts w:ascii="Arial" w:hAnsi="Arial" w:cs="Arial"/>
                <w:b/>
                <w:bCs/>
              </w:rPr>
              <w:t>MODULE DESCRIPTION:</w:t>
            </w:r>
          </w:p>
        </w:tc>
        <w:tc>
          <w:tcPr>
            <w:tcW w:w="3597" w:type="dxa"/>
          </w:tcPr>
          <w:p w14:paraId="485BC675" w14:textId="77777777" w:rsidR="00F65E7B" w:rsidRPr="000E0EC5" w:rsidRDefault="00F65E7B" w:rsidP="00291779">
            <w:pPr>
              <w:spacing w:after="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INTEGRATED MARKETING COMMUNICATIONS</w:t>
            </w:r>
          </w:p>
        </w:tc>
        <w:tc>
          <w:tcPr>
            <w:tcW w:w="1800" w:type="dxa"/>
          </w:tcPr>
          <w:p w14:paraId="03D943C2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0E0EC5">
              <w:rPr>
                <w:rFonts w:ascii="Arial" w:hAnsi="Arial" w:cs="Arial"/>
                <w:b/>
                <w:bCs/>
              </w:rPr>
              <w:t>MARKS:</w:t>
            </w:r>
          </w:p>
        </w:tc>
        <w:tc>
          <w:tcPr>
            <w:tcW w:w="1691" w:type="dxa"/>
          </w:tcPr>
          <w:p w14:paraId="4109275E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100</w:t>
            </w:r>
            <w:r w:rsidRPr="000E0EC5">
              <w:rPr>
                <w:rFonts w:ascii="Arial" w:hAnsi="Arial" w:cs="Arial"/>
                <w:bCs/>
              </w:rPr>
              <w:t xml:space="preserve"> MARKS</w:t>
            </w:r>
          </w:p>
        </w:tc>
      </w:tr>
      <w:tr w:rsidR="00F65E7B" w:rsidRPr="000E0EC5" w14:paraId="4F249D9A" w14:textId="77777777" w:rsidTr="00291779">
        <w:trPr>
          <w:jc w:val="center"/>
        </w:trPr>
        <w:tc>
          <w:tcPr>
            <w:tcW w:w="2608" w:type="dxa"/>
          </w:tcPr>
          <w:p w14:paraId="5EA3EB41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0E0EC5">
              <w:rPr>
                <w:rFonts w:ascii="Arial" w:hAnsi="Arial" w:cs="Arial"/>
                <w:b/>
                <w:bCs/>
              </w:rPr>
              <w:t>EXAMINER(S):</w:t>
            </w:r>
          </w:p>
        </w:tc>
        <w:tc>
          <w:tcPr>
            <w:tcW w:w="3597" w:type="dxa"/>
          </w:tcPr>
          <w:p w14:paraId="5184F88D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Cs/>
              </w:rPr>
            </w:pPr>
            <w:r w:rsidRPr="000E0EC5">
              <w:rPr>
                <w:rFonts w:ascii="Arial" w:hAnsi="Arial" w:cs="Arial"/>
                <w:bCs/>
              </w:rPr>
              <w:t>MS. GAIL MOTLHAUDI</w:t>
            </w:r>
          </w:p>
          <w:p w14:paraId="75400E30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800" w:type="dxa"/>
          </w:tcPr>
          <w:p w14:paraId="356D46E4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0E0EC5">
              <w:rPr>
                <w:rFonts w:ascii="Arial" w:hAnsi="Arial" w:cs="Arial"/>
                <w:b/>
                <w:bCs/>
              </w:rPr>
              <w:t>DATE:</w:t>
            </w:r>
          </w:p>
        </w:tc>
        <w:tc>
          <w:tcPr>
            <w:tcW w:w="1691" w:type="dxa"/>
          </w:tcPr>
          <w:p w14:paraId="3C45719E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MAY/JUNE 2024</w:t>
            </w:r>
          </w:p>
        </w:tc>
      </w:tr>
      <w:tr w:rsidR="00F65E7B" w:rsidRPr="000E0EC5" w14:paraId="177AA8C9" w14:textId="77777777" w:rsidTr="00291779">
        <w:trPr>
          <w:jc w:val="center"/>
        </w:trPr>
        <w:tc>
          <w:tcPr>
            <w:tcW w:w="2608" w:type="dxa"/>
          </w:tcPr>
          <w:p w14:paraId="4ABF09AA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0E0EC5">
              <w:rPr>
                <w:rFonts w:ascii="Arial" w:hAnsi="Arial" w:cs="Arial"/>
                <w:b/>
                <w:bCs/>
              </w:rPr>
              <w:t>MODERATOR(S):</w:t>
            </w:r>
          </w:p>
        </w:tc>
        <w:tc>
          <w:tcPr>
            <w:tcW w:w="3597" w:type="dxa"/>
          </w:tcPr>
          <w:p w14:paraId="50F5751C" w14:textId="6884DA5C" w:rsidR="00F65E7B" w:rsidRDefault="00F82A5D" w:rsidP="00F82A5D">
            <w:pPr>
              <w:spacing w:after="0" w:line="276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DR. </w:t>
            </w:r>
            <w:r w:rsidRPr="000E0EC5">
              <w:rPr>
                <w:rFonts w:ascii="Arial" w:hAnsi="Arial" w:cs="Arial"/>
                <w:bCs/>
              </w:rPr>
              <w:t>MUSHIMBEI MWANSA</w:t>
            </w:r>
            <w:r>
              <w:rPr>
                <w:rFonts w:ascii="Arial" w:hAnsi="Arial" w:cs="Arial"/>
                <w:bCs/>
              </w:rPr>
              <w:t xml:space="preserve"> (INTERNAL)</w:t>
            </w:r>
          </w:p>
          <w:p w14:paraId="1DE2AE1B" w14:textId="33655476" w:rsidR="009974EC" w:rsidRPr="000E0EC5" w:rsidRDefault="00F82A5D" w:rsidP="00F82A5D">
            <w:pPr>
              <w:spacing w:after="0" w:line="276" w:lineRule="auto"/>
              <w:rPr>
                <w:rFonts w:ascii="Arial" w:hAnsi="Arial" w:cs="Arial"/>
                <w:bCs/>
              </w:rPr>
            </w:pPr>
            <w:r w:rsidRPr="00F82A5D">
              <w:rPr>
                <w:rFonts w:ascii="Arial" w:hAnsi="Arial" w:cs="Arial"/>
                <w:bCs/>
              </w:rPr>
              <w:t>DR</w:t>
            </w:r>
            <w:r w:rsidR="00571BBC">
              <w:rPr>
                <w:rFonts w:ascii="Arial" w:hAnsi="Arial" w:cs="Arial"/>
                <w:bCs/>
              </w:rPr>
              <w:t>.</w:t>
            </w:r>
            <w:r w:rsidRPr="00F82A5D">
              <w:rPr>
                <w:rFonts w:ascii="Arial" w:hAnsi="Arial" w:cs="Arial"/>
                <w:bCs/>
              </w:rPr>
              <w:t xml:space="preserve"> SEBILARO MOSUPYOE</w:t>
            </w:r>
            <w:r>
              <w:rPr>
                <w:rFonts w:ascii="Arial" w:hAnsi="Arial" w:cs="Arial"/>
                <w:bCs/>
              </w:rPr>
              <w:t xml:space="preserve"> (EXTERNAL)</w:t>
            </w:r>
          </w:p>
        </w:tc>
        <w:tc>
          <w:tcPr>
            <w:tcW w:w="1800" w:type="dxa"/>
          </w:tcPr>
          <w:p w14:paraId="1C3DF224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0E0EC5">
              <w:rPr>
                <w:rFonts w:ascii="Arial" w:hAnsi="Arial" w:cs="Arial"/>
                <w:b/>
                <w:bCs/>
              </w:rPr>
              <w:t>TIME:</w:t>
            </w:r>
          </w:p>
        </w:tc>
        <w:tc>
          <w:tcPr>
            <w:tcW w:w="1691" w:type="dxa"/>
          </w:tcPr>
          <w:p w14:paraId="0F7F08A0" w14:textId="77777777" w:rsidR="00F65E7B" w:rsidRPr="000E0EC5" w:rsidRDefault="00F65E7B" w:rsidP="00291779">
            <w:pPr>
              <w:spacing w:after="0" w:line="276" w:lineRule="auto"/>
              <w:jc w:val="both"/>
              <w:rPr>
                <w:rFonts w:ascii="Arial" w:hAnsi="Arial" w:cs="Arial"/>
                <w:bCs/>
              </w:rPr>
            </w:pPr>
          </w:p>
        </w:tc>
      </w:tr>
    </w:tbl>
    <w:p w14:paraId="57A9E582" w14:textId="77777777" w:rsidR="00F65E7B" w:rsidRDefault="00F65E7B" w:rsidP="00F65E7B">
      <w:pPr>
        <w:spacing w:line="276" w:lineRule="auto"/>
        <w:rPr>
          <w:rFonts w:ascii="Arial" w:hAnsi="Arial" w:cs="Arial"/>
        </w:rPr>
      </w:pPr>
    </w:p>
    <w:p w14:paraId="551B6026" w14:textId="77777777" w:rsidR="007B3FD2" w:rsidRPr="007B3FD2" w:rsidRDefault="007B3FD2" w:rsidP="007B3FD2">
      <w:pPr>
        <w:shd w:val="clear" w:color="auto" w:fill="FFFFFF"/>
        <w:spacing w:after="200" w:line="360" w:lineRule="auto"/>
        <w:jc w:val="center"/>
        <w:rPr>
          <w:rFonts w:ascii="Arial" w:eastAsia="Times New Roman" w:hAnsi="Arial" w:cs="Arial"/>
          <w:b/>
          <w:sz w:val="24"/>
          <w:szCs w:val="24"/>
          <w:lang w:val="en-ZA" w:eastAsia="en-ZA"/>
        </w:rPr>
      </w:pPr>
      <w:r w:rsidRPr="007B3FD2">
        <w:rPr>
          <w:rFonts w:ascii="Arial" w:eastAsia="Times New Roman" w:hAnsi="Arial" w:cs="Arial"/>
          <w:b/>
          <w:sz w:val="24"/>
          <w:szCs w:val="24"/>
          <w:lang w:val="en-ZA" w:eastAsia="en-ZA"/>
        </w:rPr>
        <w:t xml:space="preserve">QUESTION PAPER </w:t>
      </w:r>
    </w:p>
    <w:p w14:paraId="62B0AB84" w14:textId="77777777" w:rsidR="00F65E7B" w:rsidRDefault="00F65E7B" w:rsidP="005C205A">
      <w:pPr>
        <w:spacing w:after="0" w:line="276" w:lineRule="auto"/>
        <w:jc w:val="both"/>
        <w:rPr>
          <w:rFonts w:ascii="Arial" w:hAnsi="Arial" w:cs="Arial"/>
          <w:b/>
          <w:u w:val="single"/>
        </w:rPr>
      </w:pPr>
    </w:p>
    <w:p w14:paraId="2EB0C5E3" w14:textId="77777777" w:rsidR="00F65E7B" w:rsidRPr="000E0EC5" w:rsidRDefault="00F65E7B" w:rsidP="00F65E7B">
      <w:pPr>
        <w:spacing w:after="0" w:line="276" w:lineRule="auto"/>
        <w:ind w:left="-180"/>
        <w:jc w:val="both"/>
        <w:rPr>
          <w:rFonts w:ascii="Arial" w:hAnsi="Arial" w:cs="Arial"/>
          <w:b/>
          <w:u w:val="single"/>
        </w:rPr>
      </w:pPr>
      <w:r w:rsidRPr="000E0EC5">
        <w:rPr>
          <w:rFonts w:ascii="Arial" w:hAnsi="Arial" w:cs="Arial"/>
          <w:b/>
          <w:u w:val="single"/>
        </w:rPr>
        <w:t>INSTRUCTIONS:</w:t>
      </w:r>
    </w:p>
    <w:p w14:paraId="4EA474A0" w14:textId="77777777" w:rsidR="00F65E7B" w:rsidRPr="000E0EC5" w:rsidRDefault="00F65E7B" w:rsidP="00F65E7B">
      <w:pPr>
        <w:pStyle w:val="Default"/>
        <w:spacing w:line="276" w:lineRule="auto"/>
        <w:ind w:left="-360"/>
        <w:jc w:val="both"/>
        <w:rPr>
          <w:sz w:val="22"/>
          <w:szCs w:val="22"/>
        </w:rPr>
      </w:pPr>
    </w:p>
    <w:p w14:paraId="161AEBD4" w14:textId="77777777" w:rsidR="00F65E7B" w:rsidRPr="000E0EC5" w:rsidRDefault="00F65E7B" w:rsidP="00F65E7B">
      <w:pPr>
        <w:pStyle w:val="Default"/>
        <w:spacing w:line="276" w:lineRule="auto"/>
        <w:ind w:left="-360"/>
        <w:jc w:val="both"/>
        <w:rPr>
          <w:sz w:val="22"/>
          <w:szCs w:val="22"/>
        </w:rPr>
      </w:pPr>
      <w:r w:rsidRPr="000E0EC5">
        <w:rPr>
          <w:sz w:val="22"/>
          <w:szCs w:val="22"/>
        </w:rPr>
        <w:t xml:space="preserve"> </w:t>
      </w:r>
    </w:p>
    <w:p w14:paraId="21D5E55B" w14:textId="77777777" w:rsidR="00F65E7B" w:rsidRPr="000E0EC5" w:rsidRDefault="00F65E7B" w:rsidP="00F65E7B">
      <w:pPr>
        <w:pStyle w:val="Default"/>
        <w:spacing w:after="142" w:line="276" w:lineRule="auto"/>
        <w:ind w:left="-180"/>
        <w:jc w:val="both"/>
        <w:rPr>
          <w:sz w:val="22"/>
          <w:szCs w:val="22"/>
        </w:rPr>
      </w:pPr>
      <w:r>
        <w:rPr>
          <w:sz w:val="22"/>
          <w:szCs w:val="22"/>
        </w:rPr>
        <w:t>1. Answer all questions</w:t>
      </w:r>
    </w:p>
    <w:p w14:paraId="25CC9686" w14:textId="77777777" w:rsidR="00F65E7B" w:rsidRPr="000E0EC5" w:rsidRDefault="00F65E7B" w:rsidP="00F65E7B">
      <w:pPr>
        <w:pStyle w:val="Default"/>
        <w:spacing w:line="276" w:lineRule="auto"/>
        <w:ind w:left="-180"/>
        <w:jc w:val="both"/>
        <w:rPr>
          <w:sz w:val="22"/>
          <w:szCs w:val="22"/>
        </w:rPr>
      </w:pPr>
      <w:r w:rsidRPr="000E0EC5">
        <w:rPr>
          <w:sz w:val="22"/>
          <w:szCs w:val="22"/>
        </w:rPr>
        <w:t xml:space="preserve">2. Please read carefully before answering the questions </w:t>
      </w:r>
    </w:p>
    <w:p w14:paraId="34B74A94" w14:textId="77777777" w:rsidR="00F65E7B" w:rsidRDefault="00F65E7B" w:rsidP="00F65E7B"/>
    <w:p w14:paraId="76B4D692" w14:textId="77777777" w:rsidR="00F65E7B" w:rsidRDefault="00F65E7B" w:rsidP="00F65E7B"/>
    <w:p w14:paraId="129891D5" w14:textId="77777777" w:rsidR="00F65E7B" w:rsidRDefault="00F65E7B" w:rsidP="00F65E7B"/>
    <w:p w14:paraId="021F5659" w14:textId="77777777" w:rsidR="00F65E7B" w:rsidRDefault="00F65E7B" w:rsidP="00F65E7B"/>
    <w:p w14:paraId="07405021" w14:textId="77777777" w:rsidR="00F65E7B" w:rsidRDefault="00F65E7B" w:rsidP="00F65E7B"/>
    <w:p w14:paraId="07AE3D70" w14:textId="77777777" w:rsidR="00F65E7B" w:rsidRDefault="00F65E7B" w:rsidP="00F65E7B">
      <w:pPr>
        <w:jc w:val="both"/>
        <w:rPr>
          <w:rFonts w:ascii="Arial" w:hAnsi="Arial" w:cs="Arial"/>
          <w:b/>
          <w:u w:val="single"/>
        </w:rPr>
      </w:pPr>
    </w:p>
    <w:p w14:paraId="367F5EAD" w14:textId="77777777" w:rsidR="007B3FD2" w:rsidRDefault="007B3FD2" w:rsidP="00F65E7B">
      <w:pPr>
        <w:jc w:val="both"/>
        <w:rPr>
          <w:rFonts w:ascii="Arial" w:hAnsi="Arial" w:cs="Arial"/>
          <w:b/>
          <w:u w:val="single"/>
        </w:rPr>
      </w:pPr>
    </w:p>
    <w:p w14:paraId="4277B50C" w14:textId="6E539B3E" w:rsidR="00F65E7B" w:rsidRPr="000E0EC5" w:rsidRDefault="00F65E7B" w:rsidP="00F65E7B">
      <w:pPr>
        <w:jc w:val="both"/>
        <w:rPr>
          <w:rFonts w:ascii="Arial" w:hAnsi="Arial" w:cs="Arial"/>
          <w:b/>
          <w:u w:val="single"/>
        </w:rPr>
      </w:pPr>
      <w:r w:rsidRPr="000E0EC5">
        <w:rPr>
          <w:rFonts w:ascii="Arial" w:hAnsi="Arial" w:cs="Arial"/>
          <w:b/>
          <w:u w:val="single"/>
        </w:rPr>
        <w:t>QUESTION</w:t>
      </w:r>
      <w:r w:rsidRPr="000E0EC5">
        <w:rPr>
          <w:rFonts w:ascii="Arial" w:hAnsi="Arial" w:cs="Arial"/>
          <w:b/>
          <w:u w:val="single"/>
        </w:rPr>
        <w:tab/>
      </w:r>
      <w:r w:rsidRPr="000E0EC5">
        <w:rPr>
          <w:rFonts w:ascii="Arial" w:hAnsi="Arial" w:cs="Arial"/>
          <w:b/>
          <w:u w:val="single"/>
        </w:rPr>
        <w:tab/>
      </w:r>
      <w:r w:rsidRPr="000E0EC5">
        <w:rPr>
          <w:rFonts w:ascii="Arial" w:hAnsi="Arial" w:cs="Arial"/>
          <w:b/>
          <w:u w:val="single"/>
        </w:rPr>
        <w:tab/>
      </w:r>
      <w:r w:rsidRPr="000E0EC5">
        <w:rPr>
          <w:rFonts w:ascii="Arial" w:hAnsi="Arial" w:cs="Arial"/>
          <w:b/>
          <w:u w:val="single"/>
        </w:rPr>
        <w:tab/>
      </w:r>
      <w:r w:rsidRPr="000E0EC5">
        <w:rPr>
          <w:rFonts w:ascii="Arial" w:hAnsi="Arial" w:cs="Arial"/>
          <w:b/>
          <w:u w:val="single"/>
        </w:rPr>
        <w:tab/>
      </w:r>
      <w:r w:rsidRPr="000E0EC5">
        <w:rPr>
          <w:rFonts w:ascii="Arial" w:hAnsi="Arial" w:cs="Arial"/>
          <w:b/>
          <w:u w:val="single"/>
        </w:rPr>
        <w:tab/>
      </w:r>
      <w:r w:rsidRPr="000E0EC5">
        <w:rPr>
          <w:rFonts w:ascii="Arial" w:hAnsi="Arial" w:cs="Arial"/>
          <w:b/>
          <w:u w:val="single"/>
        </w:rPr>
        <w:tab/>
      </w:r>
      <w:r w:rsidRPr="000E0EC5">
        <w:rPr>
          <w:rFonts w:ascii="Arial" w:hAnsi="Arial" w:cs="Arial"/>
          <w:b/>
          <w:u w:val="single"/>
        </w:rPr>
        <w:tab/>
      </w:r>
      <w:r w:rsidRPr="000E0EC5">
        <w:rPr>
          <w:rFonts w:ascii="Arial" w:hAnsi="Arial" w:cs="Arial"/>
          <w:b/>
          <w:u w:val="single"/>
        </w:rPr>
        <w:tab/>
      </w:r>
      <w:r w:rsidRPr="000E0EC5">
        <w:rPr>
          <w:rFonts w:ascii="Arial" w:hAnsi="Arial" w:cs="Arial"/>
          <w:b/>
          <w:u w:val="single"/>
        </w:rPr>
        <w:tab/>
        <w:t xml:space="preserve">    </w:t>
      </w:r>
      <w:r>
        <w:rPr>
          <w:rFonts w:ascii="Arial" w:hAnsi="Arial" w:cs="Arial"/>
          <w:b/>
          <w:u w:val="single"/>
        </w:rPr>
        <w:t xml:space="preserve">  </w:t>
      </w:r>
      <w:r w:rsidRPr="000E0EC5">
        <w:rPr>
          <w:rFonts w:ascii="Arial" w:hAnsi="Arial" w:cs="Arial"/>
          <w:b/>
          <w:u w:val="single"/>
        </w:rPr>
        <w:t xml:space="preserve"> </w:t>
      </w:r>
      <w:r>
        <w:rPr>
          <w:rFonts w:ascii="Arial" w:hAnsi="Arial" w:cs="Arial"/>
          <w:b/>
          <w:u w:val="single"/>
        </w:rPr>
        <w:t xml:space="preserve">     </w:t>
      </w:r>
      <w:r w:rsidRPr="000E0EC5">
        <w:rPr>
          <w:rFonts w:ascii="Arial" w:hAnsi="Arial" w:cs="Arial"/>
          <w:b/>
          <w:u w:val="single"/>
        </w:rPr>
        <w:t>MARK</w:t>
      </w:r>
    </w:p>
    <w:p w14:paraId="05697284" w14:textId="77777777" w:rsidR="00F65E7B" w:rsidRPr="000E0EC5" w:rsidRDefault="00F65E7B" w:rsidP="00F65E7B">
      <w:pPr>
        <w:jc w:val="both"/>
        <w:rPr>
          <w:rFonts w:ascii="Arial" w:eastAsia="Times New Roman" w:hAnsi="Arial" w:cs="Arial"/>
          <w:b/>
        </w:rPr>
      </w:pPr>
      <w:r w:rsidRPr="000E0EC5">
        <w:rPr>
          <w:rFonts w:ascii="Arial" w:eastAsia="Times New Roman" w:hAnsi="Arial" w:cs="Arial"/>
          <w:b/>
          <w:u w:val="single"/>
        </w:rPr>
        <w:t>QU</w:t>
      </w:r>
      <w:r>
        <w:rPr>
          <w:rFonts w:ascii="Arial" w:eastAsia="Times New Roman" w:hAnsi="Arial" w:cs="Arial"/>
          <w:b/>
          <w:u w:val="single"/>
        </w:rPr>
        <w:t>ESTION 1:</w:t>
      </w:r>
      <w:r w:rsidRPr="004376AE">
        <w:rPr>
          <w:rFonts w:ascii="Arial" w:eastAsia="Times New Roman" w:hAnsi="Arial" w:cs="Arial"/>
          <w:b/>
          <w:u w:val="single"/>
        </w:rPr>
        <w:tab/>
        <w:t>MATCH THE COLUMNS</w:t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  <w:t xml:space="preserve">                 [10</w:t>
      </w:r>
      <w:r w:rsidRPr="000E0EC5">
        <w:rPr>
          <w:rFonts w:ascii="Arial" w:eastAsia="Times New Roman" w:hAnsi="Arial" w:cs="Arial"/>
          <w:b/>
          <w:u w:val="single"/>
        </w:rPr>
        <w:t>]</w:t>
      </w:r>
      <w:r w:rsidRPr="000E0EC5">
        <w:rPr>
          <w:rFonts w:ascii="Arial" w:eastAsia="Times New Roman" w:hAnsi="Arial" w:cs="Arial"/>
          <w:b/>
        </w:rPr>
        <w:t xml:space="preserve"> </w:t>
      </w:r>
    </w:p>
    <w:tbl>
      <w:tblPr>
        <w:tblStyle w:val="TableGrid"/>
        <w:tblW w:w="10207" w:type="dxa"/>
        <w:tblInd w:w="-431" w:type="dxa"/>
        <w:tblLook w:val="04A0" w:firstRow="1" w:lastRow="0" w:firstColumn="1" w:lastColumn="0" w:noHBand="0" w:noVBand="1"/>
      </w:tblPr>
      <w:tblGrid>
        <w:gridCol w:w="3687"/>
        <w:gridCol w:w="6520"/>
      </w:tblGrid>
      <w:tr w:rsidR="00F65E7B" w:rsidRPr="0048392B" w14:paraId="2EE86637" w14:textId="77777777" w:rsidTr="00291779">
        <w:trPr>
          <w:trHeight w:val="240"/>
        </w:trPr>
        <w:tc>
          <w:tcPr>
            <w:tcW w:w="3687" w:type="dxa"/>
          </w:tcPr>
          <w:p w14:paraId="395AEDAC" w14:textId="77777777" w:rsidR="00F65E7B" w:rsidRPr="0064784C" w:rsidRDefault="00F65E7B" w:rsidP="00F65E7B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64784C">
              <w:rPr>
                <w:rFonts w:ascii="Arial" w:eastAsia="Times New Roman" w:hAnsi="Arial" w:cs="Arial"/>
                <w:b/>
                <w:bCs/>
              </w:rPr>
              <w:t>Column A</w:t>
            </w:r>
          </w:p>
        </w:tc>
        <w:tc>
          <w:tcPr>
            <w:tcW w:w="6520" w:type="dxa"/>
          </w:tcPr>
          <w:p w14:paraId="705CB068" w14:textId="77777777" w:rsidR="00F65E7B" w:rsidRPr="0064784C" w:rsidRDefault="00F65E7B" w:rsidP="00F65E7B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64784C">
              <w:rPr>
                <w:rFonts w:ascii="Arial" w:eastAsia="Times New Roman" w:hAnsi="Arial" w:cs="Arial"/>
                <w:b/>
                <w:bCs/>
              </w:rPr>
              <w:t>Column B</w:t>
            </w:r>
          </w:p>
        </w:tc>
      </w:tr>
      <w:tr w:rsidR="00F65E7B" w:rsidRPr="0048392B" w14:paraId="1FFA4D71" w14:textId="77777777" w:rsidTr="00291779">
        <w:trPr>
          <w:trHeight w:val="721"/>
        </w:trPr>
        <w:tc>
          <w:tcPr>
            <w:tcW w:w="3687" w:type="dxa"/>
          </w:tcPr>
          <w:p w14:paraId="24A61D21" w14:textId="77777777" w:rsidR="00F65E7B" w:rsidRPr="0048392B" w:rsidRDefault="00F65E7B" w:rsidP="00F65E7B">
            <w:pPr>
              <w:jc w:val="both"/>
              <w:rPr>
                <w:rFonts w:ascii="Arial" w:eastAsia="Times New Roman" w:hAnsi="Arial" w:cs="Arial"/>
              </w:rPr>
            </w:pPr>
            <w:r w:rsidRPr="0048392B">
              <w:rPr>
                <w:rFonts w:ascii="Arial" w:eastAsia="Times New Roman" w:hAnsi="Arial" w:cs="Arial"/>
              </w:rPr>
              <w:t>1.1 Public Relations</w:t>
            </w:r>
          </w:p>
        </w:tc>
        <w:tc>
          <w:tcPr>
            <w:tcW w:w="6520" w:type="dxa"/>
          </w:tcPr>
          <w:p w14:paraId="13B849F7" w14:textId="77777777" w:rsidR="00F65E7B" w:rsidRPr="0048392B" w:rsidRDefault="00F65E7B" w:rsidP="00F65E7B">
            <w:pPr>
              <w:jc w:val="both"/>
              <w:rPr>
                <w:rFonts w:ascii="Arial" w:eastAsia="Times New Roman" w:hAnsi="Arial" w:cs="Arial"/>
              </w:rPr>
            </w:pPr>
            <w:r w:rsidRPr="0048392B">
              <w:rPr>
                <w:rFonts w:ascii="Arial" w:eastAsia="Times New Roman" w:hAnsi="Arial" w:cs="Arial"/>
              </w:rPr>
              <w:t>A.</w:t>
            </w:r>
            <w:r w:rsidRPr="0048392B">
              <w:rPr>
                <w:rFonts w:ascii="Arial" w:hAnsi="Arial" w:cs="Arial"/>
              </w:rPr>
              <w:t xml:space="preserve"> A</w:t>
            </w:r>
            <w:r w:rsidRPr="0048392B">
              <w:rPr>
                <w:rFonts w:ascii="Arial" w:eastAsia="Times New Roman" w:hAnsi="Arial" w:cs="Arial"/>
              </w:rPr>
              <w:t>ttracting and satisfying customers on a sustained basis, in order to achieve company’s economic objectives.</w:t>
            </w:r>
          </w:p>
        </w:tc>
      </w:tr>
      <w:tr w:rsidR="00F65E7B" w:rsidRPr="0048392B" w14:paraId="0758DF46" w14:textId="77777777" w:rsidTr="00291779">
        <w:trPr>
          <w:trHeight w:val="738"/>
        </w:trPr>
        <w:tc>
          <w:tcPr>
            <w:tcW w:w="3687" w:type="dxa"/>
          </w:tcPr>
          <w:p w14:paraId="6079B12E" w14:textId="77777777" w:rsidR="00F65E7B" w:rsidRPr="0048392B" w:rsidRDefault="00F65E7B" w:rsidP="00F65E7B">
            <w:pPr>
              <w:pStyle w:val="Default"/>
              <w:rPr>
                <w:rFonts w:eastAsia="Times New Roman"/>
                <w:color w:val="auto"/>
                <w:sz w:val="22"/>
                <w:szCs w:val="22"/>
              </w:rPr>
            </w:pPr>
            <w:r w:rsidRPr="0048392B">
              <w:rPr>
                <w:rFonts w:eastAsia="Times New Roman"/>
                <w:color w:val="auto"/>
                <w:sz w:val="22"/>
                <w:szCs w:val="22"/>
              </w:rPr>
              <w:t xml:space="preserve">1.2 </w:t>
            </w:r>
            <w:r w:rsidRPr="0048392B">
              <w:rPr>
                <w:rFonts w:eastAsia="Times New Roman"/>
                <w:sz w:val="22"/>
                <w:szCs w:val="22"/>
              </w:rPr>
              <w:t>Marketing goal</w:t>
            </w:r>
          </w:p>
        </w:tc>
        <w:tc>
          <w:tcPr>
            <w:tcW w:w="6520" w:type="dxa"/>
          </w:tcPr>
          <w:p w14:paraId="378F1657" w14:textId="77777777" w:rsidR="00F65E7B" w:rsidRPr="0048392B" w:rsidRDefault="00F65E7B" w:rsidP="00F65E7B">
            <w:pPr>
              <w:jc w:val="both"/>
              <w:rPr>
                <w:rFonts w:ascii="Arial" w:eastAsia="Times New Roman" w:hAnsi="Arial" w:cs="Arial"/>
              </w:rPr>
            </w:pPr>
            <w:r w:rsidRPr="0048392B">
              <w:rPr>
                <w:rFonts w:ascii="Arial" w:eastAsia="Times New Roman" w:hAnsi="Arial" w:cs="Arial"/>
              </w:rPr>
              <w:t>B.</w:t>
            </w:r>
            <w:r w:rsidRPr="0048392B">
              <w:rPr>
                <w:rFonts w:ascii="Arial" w:hAnsi="Arial" w:cs="Arial"/>
              </w:rPr>
              <w:t xml:space="preserve"> </w:t>
            </w:r>
            <w:r w:rsidRPr="0048392B">
              <w:rPr>
                <w:rFonts w:ascii="Arial" w:eastAsia="Times New Roman" w:hAnsi="Arial" w:cs="Arial"/>
              </w:rPr>
              <w:t>Barrier between the truth and the public.</w:t>
            </w:r>
          </w:p>
        </w:tc>
      </w:tr>
      <w:tr w:rsidR="00F65E7B" w:rsidRPr="0048392B" w14:paraId="345B9CF3" w14:textId="77777777" w:rsidTr="00291779">
        <w:trPr>
          <w:trHeight w:val="693"/>
        </w:trPr>
        <w:tc>
          <w:tcPr>
            <w:tcW w:w="3687" w:type="dxa"/>
          </w:tcPr>
          <w:p w14:paraId="777A47D5" w14:textId="77777777" w:rsidR="00F65E7B" w:rsidRPr="0048392B" w:rsidRDefault="00F65E7B" w:rsidP="00F65E7B">
            <w:pPr>
              <w:jc w:val="both"/>
              <w:rPr>
                <w:rFonts w:ascii="Arial" w:eastAsia="Times New Roman" w:hAnsi="Arial" w:cs="Arial"/>
              </w:rPr>
            </w:pPr>
            <w:r w:rsidRPr="0048392B">
              <w:rPr>
                <w:rFonts w:ascii="Arial" w:eastAsia="Times New Roman" w:hAnsi="Arial" w:cs="Arial"/>
              </w:rPr>
              <w:t>1.3 Brand entertainment</w:t>
            </w:r>
          </w:p>
        </w:tc>
        <w:tc>
          <w:tcPr>
            <w:tcW w:w="6520" w:type="dxa"/>
          </w:tcPr>
          <w:p w14:paraId="2922BA8E" w14:textId="77777777" w:rsidR="00F65E7B" w:rsidRPr="0048392B" w:rsidRDefault="00F65E7B" w:rsidP="00F65E7B">
            <w:pPr>
              <w:tabs>
                <w:tab w:val="left" w:pos="1250"/>
              </w:tabs>
              <w:jc w:val="both"/>
              <w:rPr>
                <w:rFonts w:ascii="Arial" w:eastAsia="Times New Roman" w:hAnsi="Arial" w:cs="Arial"/>
              </w:rPr>
            </w:pPr>
            <w:r w:rsidRPr="0048392B">
              <w:rPr>
                <w:rFonts w:ascii="Arial" w:eastAsia="Times New Roman" w:hAnsi="Arial" w:cs="Arial"/>
              </w:rPr>
              <w:t>C.</w:t>
            </w:r>
            <w:r w:rsidRPr="0048392B">
              <w:rPr>
                <w:rFonts w:ascii="Arial" w:hAnsi="Arial" w:cs="Arial"/>
              </w:rPr>
              <w:t xml:space="preserve"> T</w:t>
            </w:r>
            <w:r w:rsidRPr="0048392B">
              <w:rPr>
                <w:rFonts w:ascii="Arial" w:eastAsia="Times New Roman" w:hAnsi="Arial" w:cs="Arial"/>
              </w:rPr>
              <w:t>he management, through communication, of perceptions and strategic relationships between an organisation and its internal and external stakeholders.</w:t>
            </w:r>
          </w:p>
        </w:tc>
      </w:tr>
      <w:tr w:rsidR="00F65E7B" w:rsidRPr="0048392B" w14:paraId="218DE7E7" w14:textId="77777777" w:rsidTr="00291779">
        <w:trPr>
          <w:trHeight w:val="563"/>
        </w:trPr>
        <w:tc>
          <w:tcPr>
            <w:tcW w:w="3687" w:type="dxa"/>
          </w:tcPr>
          <w:p w14:paraId="39A0D511" w14:textId="77777777" w:rsidR="00F65E7B" w:rsidRPr="0048392B" w:rsidRDefault="00F65E7B" w:rsidP="00F65E7B">
            <w:pPr>
              <w:jc w:val="both"/>
              <w:rPr>
                <w:rFonts w:ascii="Arial" w:eastAsia="Times New Roman" w:hAnsi="Arial" w:cs="Arial"/>
              </w:rPr>
            </w:pPr>
            <w:r w:rsidRPr="0048392B">
              <w:rPr>
                <w:rFonts w:ascii="Arial" w:eastAsia="Times New Roman" w:hAnsi="Arial" w:cs="Arial"/>
              </w:rPr>
              <w:t>1.4 Event marketing</w:t>
            </w:r>
          </w:p>
        </w:tc>
        <w:tc>
          <w:tcPr>
            <w:tcW w:w="6520" w:type="dxa"/>
          </w:tcPr>
          <w:p w14:paraId="6A1ACF41" w14:textId="77777777" w:rsidR="00F65E7B" w:rsidRPr="0048392B" w:rsidRDefault="00F65E7B" w:rsidP="00F65E7B">
            <w:pPr>
              <w:jc w:val="both"/>
              <w:rPr>
                <w:rFonts w:ascii="Arial" w:eastAsia="Times New Roman" w:hAnsi="Arial" w:cs="Arial"/>
              </w:rPr>
            </w:pPr>
            <w:r w:rsidRPr="0048392B">
              <w:rPr>
                <w:rFonts w:ascii="Arial" w:eastAsia="Times New Roman" w:hAnsi="Arial" w:cs="Arial"/>
              </w:rPr>
              <w:t>D.</w:t>
            </w:r>
            <w:r w:rsidRPr="0048392B">
              <w:rPr>
                <w:rFonts w:ascii="Arial" w:hAnsi="Arial" w:cs="Arial"/>
              </w:rPr>
              <w:t xml:space="preserve"> …</w:t>
            </w:r>
            <w:r w:rsidRPr="0048392B">
              <w:rPr>
                <w:rFonts w:ascii="Arial" w:eastAsia="Times New Roman" w:hAnsi="Arial" w:cs="Arial"/>
              </w:rPr>
              <w:t>monetise their service by offering paid advertising placements on search engine results pages.</w:t>
            </w:r>
          </w:p>
        </w:tc>
      </w:tr>
      <w:tr w:rsidR="00F65E7B" w:rsidRPr="0048392B" w14:paraId="26F5E37E" w14:textId="77777777" w:rsidTr="00291779">
        <w:trPr>
          <w:trHeight w:val="615"/>
        </w:trPr>
        <w:tc>
          <w:tcPr>
            <w:tcW w:w="3687" w:type="dxa"/>
          </w:tcPr>
          <w:p w14:paraId="5C0642FC" w14:textId="77777777" w:rsidR="00F65E7B" w:rsidRPr="0048392B" w:rsidRDefault="00F65E7B" w:rsidP="00F65E7B">
            <w:pPr>
              <w:jc w:val="both"/>
              <w:rPr>
                <w:rFonts w:ascii="Arial" w:eastAsia="Times New Roman" w:hAnsi="Arial" w:cs="Arial"/>
              </w:rPr>
            </w:pPr>
            <w:r w:rsidRPr="0048392B">
              <w:rPr>
                <w:rFonts w:ascii="Arial" w:eastAsia="Times New Roman" w:hAnsi="Arial" w:cs="Arial"/>
              </w:rPr>
              <w:t>1.5 Example of external publication</w:t>
            </w:r>
          </w:p>
        </w:tc>
        <w:tc>
          <w:tcPr>
            <w:tcW w:w="6520" w:type="dxa"/>
          </w:tcPr>
          <w:p w14:paraId="7744B4FB" w14:textId="77777777" w:rsidR="00F65E7B" w:rsidRPr="00CF26B7" w:rsidRDefault="00F65E7B" w:rsidP="00F65E7B">
            <w:pPr>
              <w:jc w:val="both"/>
              <w:rPr>
                <w:rFonts w:ascii="Arial" w:eastAsia="Times New Roman" w:hAnsi="Arial" w:cs="Arial"/>
                <w:lang w:val="en-ZA"/>
              </w:rPr>
            </w:pPr>
            <w:r w:rsidRPr="0048392B">
              <w:rPr>
                <w:rFonts w:ascii="Arial" w:eastAsia="Times New Roman" w:hAnsi="Arial" w:cs="Arial"/>
                <w:lang w:val="en-ZA"/>
              </w:rPr>
              <w:t>E.</w:t>
            </w:r>
            <w:r w:rsidRPr="0048392B">
              <w:rPr>
                <w:rFonts w:ascii="Arial" w:hAnsi="Arial" w:cs="Arial"/>
              </w:rPr>
              <w:t xml:space="preserve"> </w:t>
            </w:r>
            <w:r w:rsidRPr="0048392B">
              <w:rPr>
                <w:rFonts w:ascii="Arial" w:eastAsia="Times New Roman" w:hAnsi="Arial" w:cs="Arial"/>
                <w:lang w:val="en-ZA"/>
              </w:rPr>
              <w:t>Location, s</w:t>
            </w:r>
            <w:r w:rsidRPr="00CF26B7">
              <w:rPr>
                <w:rFonts w:ascii="Arial" w:eastAsia="Times New Roman" w:hAnsi="Arial" w:cs="Arial"/>
                <w:lang w:val="en-ZA"/>
              </w:rPr>
              <w:t>ocial and cultural factors</w:t>
            </w:r>
            <w:r w:rsidRPr="0048392B">
              <w:rPr>
                <w:rFonts w:ascii="Arial" w:eastAsia="Times New Roman" w:hAnsi="Arial" w:cs="Arial"/>
                <w:lang w:val="en-ZA"/>
              </w:rPr>
              <w:t>, p</w:t>
            </w:r>
            <w:r w:rsidRPr="00CF26B7">
              <w:rPr>
                <w:rFonts w:ascii="Arial" w:eastAsia="Times New Roman" w:hAnsi="Arial" w:cs="Arial"/>
                <w:lang w:val="en-ZA"/>
              </w:rPr>
              <w:t>olitical factors; and</w:t>
            </w:r>
          </w:p>
          <w:p w14:paraId="21DFEF8E" w14:textId="77777777" w:rsidR="00F65E7B" w:rsidRPr="0048392B" w:rsidRDefault="00F65E7B" w:rsidP="00F65E7B">
            <w:pPr>
              <w:jc w:val="both"/>
              <w:rPr>
                <w:rFonts w:ascii="Arial" w:eastAsia="Times New Roman" w:hAnsi="Arial" w:cs="Arial"/>
                <w:lang w:val="en-ZA"/>
              </w:rPr>
            </w:pPr>
            <w:r w:rsidRPr="0048392B">
              <w:rPr>
                <w:rFonts w:ascii="Arial" w:eastAsia="Times New Roman" w:hAnsi="Arial" w:cs="Arial"/>
                <w:lang w:val="en-ZA"/>
              </w:rPr>
              <w:t>economic factors.</w:t>
            </w:r>
          </w:p>
        </w:tc>
      </w:tr>
      <w:tr w:rsidR="00F65E7B" w:rsidRPr="0048392B" w14:paraId="68685BE7" w14:textId="77777777" w:rsidTr="00291779">
        <w:trPr>
          <w:trHeight w:val="738"/>
        </w:trPr>
        <w:tc>
          <w:tcPr>
            <w:tcW w:w="3687" w:type="dxa"/>
          </w:tcPr>
          <w:p w14:paraId="4225287F" w14:textId="77777777" w:rsidR="00F65E7B" w:rsidRPr="0048392B" w:rsidRDefault="00F65E7B" w:rsidP="00F65E7B">
            <w:pPr>
              <w:pStyle w:val="Default"/>
              <w:rPr>
                <w:rFonts w:eastAsia="Times New Roman"/>
                <w:color w:val="auto"/>
                <w:sz w:val="22"/>
                <w:szCs w:val="22"/>
              </w:rPr>
            </w:pPr>
            <w:r w:rsidRPr="0048392B">
              <w:rPr>
                <w:rFonts w:eastAsia="Times New Roman"/>
                <w:color w:val="auto"/>
                <w:sz w:val="22"/>
                <w:szCs w:val="22"/>
              </w:rPr>
              <w:t>1.6 Search Engine Marketing (SEM)</w:t>
            </w:r>
          </w:p>
        </w:tc>
        <w:tc>
          <w:tcPr>
            <w:tcW w:w="6520" w:type="dxa"/>
          </w:tcPr>
          <w:p w14:paraId="268F742B" w14:textId="77777777" w:rsidR="00F65E7B" w:rsidRPr="0048392B" w:rsidRDefault="00F65E7B" w:rsidP="00F65E7B">
            <w:pPr>
              <w:jc w:val="both"/>
              <w:rPr>
                <w:rFonts w:ascii="Arial" w:eastAsia="Times New Roman" w:hAnsi="Arial" w:cs="Arial"/>
              </w:rPr>
            </w:pPr>
            <w:r w:rsidRPr="0048392B">
              <w:rPr>
                <w:rFonts w:ascii="Arial" w:eastAsia="Times New Roman" w:hAnsi="Arial" w:cs="Arial"/>
              </w:rPr>
              <w:t>F.</w:t>
            </w:r>
            <w:r w:rsidRPr="0048392B">
              <w:rPr>
                <w:rFonts w:ascii="Arial" w:hAnsi="Arial" w:cs="Arial"/>
              </w:rPr>
              <w:t xml:space="preserve"> T</w:t>
            </w:r>
            <w:r w:rsidRPr="0048392B">
              <w:rPr>
                <w:rFonts w:ascii="Arial" w:eastAsia="Times New Roman" w:hAnsi="Arial" w:cs="Arial"/>
              </w:rPr>
              <w:t>he integration of advertising into entertainment content whereby brands are embedded into storylines of the entertainment medium.</w:t>
            </w:r>
          </w:p>
        </w:tc>
      </w:tr>
      <w:tr w:rsidR="00F65E7B" w:rsidRPr="0048392B" w14:paraId="00BFD3FD" w14:textId="77777777" w:rsidTr="00291779">
        <w:trPr>
          <w:trHeight w:val="738"/>
        </w:trPr>
        <w:tc>
          <w:tcPr>
            <w:tcW w:w="3687" w:type="dxa"/>
          </w:tcPr>
          <w:p w14:paraId="069A954C" w14:textId="77777777" w:rsidR="00F65E7B" w:rsidRPr="0048392B" w:rsidRDefault="00F65E7B" w:rsidP="00F65E7B">
            <w:pPr>
              <w:pStyle w:val="Default"/>
              <w:rPr>
                <w:rFonts w:eastAsia="Times New Roman"/>
                <w:color w:val="auto"/>
                <w:sz w:val="22"/>
                <w:szCs w:val="22"/>
              </w:rPr>
            </w:pPr>
            <w:r w:rsidRPr="0048392B">
              <w:rPr>
                <w:rFonts w:eastAsia="Times New Roman"/>
                <w:color w:val="auto"/>
                <w:sz w:val="22"/>
                <w:szCs w:val="22"/>
              </w:rPr>
              <w:t>1.7</w:t>
            </w:r>
            <w:r w:rsidRPr="0048392B">
              <w:rPr>
                <w:rFonts w:eastAsia="Times New Roman"/>
                <w:sz w:val="22"/>
                <w:szCs w:val="22"/>
              </w:rPr>
              <w:t xml:space="preserve"> Search engine</w:t>
            </w:r>
          </w:p>
        </w:tc>
        <w:tc>
          <w:tcPr>
            <w:tcW w:w="6520" w:type="dxa"/>
          </w:tcPr>
          <w:p w14:paraId="735E390E" w14:textId="77777777" w:rsidR="00F65E7B" w:rsidRPr="0048392B" w:rsidRDefault="00F65E7B" w:rsidP="00F65E7B">
            <w:pPr>
              <w:jc w:val="both"/>
              <w:rPr>
                <w:rFonts w:ascii="Arial" w:eastAsia="Times New Roman" w:hAnsi="Arial" w:cs="Arial"/>
              </w:rPr>
            </w:pPr>
            <w:r w:rsidRPr="0048392B">
              <w:rPr>
                <w:rFonts w:ascii="Arial" w:eastAsia="Times New Roman" w:hAnsi="Arial" w:cs="Arial"/>
              </w:rPr>
              <w:t>G. Marketing activities that allow a website to be seen on search engine results pages.</w:t>
            </w:r>
          </w:p>
        </w:tc>
      </w:tr>
      <w:tr w:rsidR="00F65E7B" w:rsidRPr="0048392B" w14:paraId="1B0257D0" w14:textId="77777777" w:rsidTr="00291779">
        <w:trPr>
          <w:trHeight w:val="738"/>
        </w:trPr>
        <w:tc>
          <w:tcPr>
            <w:tcW w:w="3687" w:type="dxa"/>
          </w:tcPr>
          <w:p w14:paraId="5A3434CD" w14:textId="77777777" w:rsidR="00F65E7B" w:rsidRPr="0048392B" w:rsidRDefault="00F65E7B" w:rsidP="00F65E7B">
            <w:pPr>
              <w:pStyle w:val="Default"/>
              <w:rPr>
                <w:rFonts w:eastAsia="Times New Roman"/>
                <w:color w:val="auto"/>
                <w:sz w:val="22"/>
                <w:szCs w:val="22"/>
              </w:rPr>
            </w:pPr>
            <w:r w:rsidRPr="0048392B">
              <w:rPr>
                <w:rFonts w:eastAsia="Times New Roman"/>
                <w:color w:val="auto"/>
                <w:sz w:val="22"/>
                <w:szCs w:val="22"/>
              </w:rPr>
              <w:t>1.8 Factors to be considered in event marketing</w:t>
            </w:r>
          </w:p>
        </w:tc>
        <w:tc>
          <w:tcPr>
            <w:tcW w:w="6520" w:type="dxa"/>
          </w:tcPr>
          <w:p w14:paraId="1FDA768A" w14:textId="77777777" w:rsidR="00F65E7B" w:rsidRPr="0048392B" w:rsidRDefault="00F65E7B" w:rsidP="00F65E7B">
            <w:pPr>
              <w:jc w:val="both"/>
              <w:rPr>
                <w:rFonts w:ascii="Arial" w:eastAsia="Times New Roman" w:hAnsi="Arial" w:cs="Arial"/>
              </w:rPr>
            </w:pPr>
            <w:r w:rsidRPr="0048392B">
              <w:rPr>
                <w:rFonts w:ascii="Arial" w:eastAsia="Times New Roman" w:hAnsi="Arial" w:cs="Arial"/>
              </w:rPr>
              <w:t>H.</w:t>
            </w:r>
            <w:r w:rsidRPr="0048392B">
              <w:rPr>
                <w:rFonts w:ascii="Arial" w:hAnsi="Arial" w:cs="Arial"/>
              </w:rPr>
              <w:t xml:space="preserve"> O</w:t>
            </w:r>
            <w:r w:rsidRPr="0048392B">
              <w:rPr>
                <w:rFonts w:ascii="Arial" w:eastAsia="Times New Roman" w:hAnsi="Arial" w:cs="Arial"/>
              </w:rPr>
              <w:t>nly pay when someone clicks on your advert to go to your website.</w:t>
            </w:r>
          </w:p>
        </w:tc>
      </w:tr>
      <w:tr w:rsidR="00F65E7B" w:rsidRPr="0048392B" w14:paraId="05C78B25" w14:textId="77777777" w:rsidTr="00291779">
        <w:trPr>
          <w:trHeight w:val="738"/>
        </w:trPr>
        <w:tc>
          <w:tcPr>
            <w:tcW w:w="3687" w:type="dxa"/>
          </w:tcPr>
          <w:p w14:paraId="43EF8B92" w14:textId="77777777" w:rsidR="00F65E7B" w:rsidRPr="0048392B" w:rsidRDefault="00F65E7B" w:rsidP="00F65E7B">
            <w:pPr>
              <w:pStyle w:val="Default"/>
              <w:rPr>
                <w:rFonts w:eastAsia="Times New Roman"/>
                <w:color w:val="auto"/>
                <w:sz w:val="22"/>
                <w:szCs w:val="22"/>
              </w:rPr>
            </w:pPr>
            <w:r w:rsidRPr="0048392B">
              <w:rPr>
                <w:rFonts w:eastAsia="Times New Roman"/>
                <w:color w:val="auto"/>
                <w:sz w:val="22"/>
                <w:szCs w:val="22"/>
              </w:rPr>
              <w:t>1.9 Not a function of PR</w:t>
            </w:r>
          </w:p>
        </w:tc>
        <w:tc>
          <w:tcPr>
            <w:tcW w:w="6520" w:type="dxa"/>
          </w:tcPr>
          <w:p w14:paraId="57CA450B" w14:textId="77777777" w:rsidR="00F65E7B" w:rsidRPr="0048392B" w:rsidRDefault="00F65E7B" w:rsidP="00F65E7B">
            <w:pPr>
              <w:jc w:val="both"/>
              <w:rPr>
                <w:rFonts w:ascii="Arial" w:eastAsia="Times New Roman" w:hAnsi="Arial" w:cs="Arial"/>
              </w:rPr>
            </w:pPr>
            <w:r w:rsidRPr="0048392B">
              <w:rPr>
                <w:rFonts w:ascii="Arial" w:eastAsia="Times New Roman" w:hAnsi="Arial" w:cs="Arial"/>
              </w:rPr>
              <w:t>I. Annual reports</w:t>
            </w:r>
          </w:p>
        </w:tc>
      </w:tr>
      <w:tr w:rsidR="00F65E7B" w:rsidRPr="0048392B" w14:paraId="49F4705F" w14:textId="77777777" w:rsidTr="00291779">
        <w:trPr>
          <w:trHeight w:val="721"/>
        </w:trPr>
        <w:tc>
          <w:tcPr>
            <w:tcW w:w="3687" w:type="dxa"/>
          </w:tcPr>
          <w:p w14:paraId="5331BD3E" w14:textId="77777777" w:rsidR="00F65E7B" w:rsidRPr="0048392B" w:rsidRDefault="00F65E7B" w:rsidP="00F65E7B">
            <w:pPr>
              <w:pStyle w:val="ListParagraph"/>
              <w:numPr>
                <w:ilvl w:val="1"/>
                <w:numId w:val="1"/>
              </w:numPr>
              <w:jc w:val="both"/>
              <w:rPr>
                <w:rFonts w:ascii="Arial" w:eastAsia="Times New Roman" w:hAnsi="Arial" w:cs="Arial"/>
              </w:rPr>
            </w:pPr>
            <w:r w:rsidRPr="0048392B">
              <w:rPr>
                <w:rFonts w:ascii="Arial" w:eastAsia="Times New Roman" w:hAnsi="Arial" w:cs="Arial"/>
              </w:rPr>
              <w:t>Pay per click advertising</w:t>
            </w:r>
          </w:p>
        </w:tc>
        <w:tc>
          <w:tcPr>
            <w:tcW w:w="6520" w:type="dxa"/>
          </w:tcPr>
          <w:p w14:paraId="3635D335" w14:textId="77777777" w:rsidR="00F65E7B" w:rsidRPr="0048392B" w:rsidRDefault="00F65E7B" w:rsidP="00F65E7B">
            <w:pPr>
              <w:jc w:val="both"/>
              <w:rPr>
                <w:rFonts w:ascii="Arial" w:hAnsi="Arial" w:cs="Arial"/>
              </w:rPr>
            </w:pPr>
            <w:r w:rsidRPr="0048392B">
              <w:rPr>
                <w:rFonts w:ascii="Arial" w:hAnsi="Arial" w:cs="Arial"/>
              </w:rPr>
              <w:t>J. Describes the integration of marketing mix elements around an event sponsorship.</w:t>
            </w:r>
          </w:p>
        </w:tc>
      </w:tr>
    </w:tbl>
    <w:p w14:paraId="276495BB" w14:textId="77777777" w:rsidR="007B3FD2" w:rsidRDefault="007B3FD2" w:rsidP="00F65E7B">
      <w:pPr>
        <w:rPr>
          <w:rFonts w:ascii="Arial" w:hAnsi="Arial" w:cs="Arial"/>
          <w:color w:val="FF0000"/>
        </w:rPr>
      </w:pPr>
    </w:p>
    <w:p w14:paraId="6FDB081B" w14:textId="77777777" w:rsidR="007B3FD2" w:rsidRDefault="007B3FD2" w:rsidP="00F65E7B">
      <w:pPr>
        <w:rPr>
          <w:rFonts w:ascii="Arial" w:hAnsi="Arial" w:cs="Arial"/>
          <w:color w:val="FF0000"/>
        </w:rPr>
      </w:pPr>
    </w:p>
    <w:p w14:paraId="21F3E90D" w14:textId="77777777" w:rsidR="007B3FD2" w:rsidRDefault="007B3FD2" w:rsidP="00F65E7B">
      <w:pPr>
        <w:rPr>
          <w:rFonts w:ascii="Arial" w:hAnsi="Arial" w:cs="Arial"/>
          <w:color w:val="FF0000"/>
        </w:rPr>
      </w:pPr>
    </w:p>
    <w:p w14:paraId="352A8154" w14:textId="77777777" w:rsidR="007B3FD2" w:rsidRDefault="007B3FD2" w:rsidP="00F65E7B">
      <w:pPr>
        <w:rPr>
          <w:rFonts w:ascii="Arial" w:hAnsi="Arial" w:cs="Arial"/>
          <w:color w:val="FF0000"/>
        </w:rPr>
      </w:pPr>
    </w:p>
    <w:p w14:paraId="3BCFDB82" w14:textId="77777777" w:rsidR="007B3FD2" w:rsidRDefault="007B3FD2" w:rsidP="00F65E7B">
      <w:pPr>
        <w:rPr>
          <w:rFonts w:ascii="Arial" w:hAnsi="Arial" w:cs="Arial"/>
          <w:color w:val="FF0000"/>
        </w:rPr>
      </w:pPr>
    </w:p>
    <w:p w14:paraId="41DEC923" w14:textId="77777777" w:rsidR="007B3FD2" w:rsidRDefault="007B3FD2" w:rsidP="00F65E7B">
      <w:pPr>
        <w:rPr>
          <w:rFonts w:ascii="Arial" w:hAnsi="Arial" w:cs="Arial"/>
          <w:color w:val="FF0000"/>
        </w:rPr>
      </w:pPr>
    </w:p>
    <w:p w14:paraId="0ADDF5C6" w14:textId="77777777" w:rsidR="007B3FD2" w:rsidRDefault="007B3FD2" w:rsidP="00F65E7B">
      <w:pPr>
        <w:rPr>
          <w:rFonts w:ascii="Arial" w:hAnsi="Arial" w:cs="Arial"/>
          <w:color w:val="FF0000"/>
        </w:rPr>
      </w:pPr>
    </w:p>
    <w:p w14:paraId="3FB74949" w14:textId="77777777" w:rsidR="007B3FD2" w:rsidRDefault="007B3FD2" w:rsidP="00F65E7B">
      <w:pPr>
        <w:rPr>
          <w:rFonts w:ascii="Arial" w:hAnsi="Arial" w:cs="Arial"/>
          <w:color w:val="FF0000"/>
        </w:rPr>
      </w:pPr>
    </w:p>
    <w:p w14:paraId="11EC064B" w14:textId="77777777" w:rsidR="007B3FD2" w:rsidRDefault="007B3FD2" w:rsidP="00F65E7B">
      <w:pPr>
        <w:rPr>
          <w:rFonts w:ascii="Arial" w:hAnsi="Arial" w:cs="Arial"/>
          <w:color w:val="FF0000"/>
        </w:rPr>
      </w:pPr>
    </w:p>
    <w:p w14:paraId="04673EE6" w14:textId="77777777" w:rsidR="007B3FD2" w:rsidRDefault="007B3FD2" w:rsidP="00F65E7B">
      <w:pPr>
        <w:rPr>
          <w:rFonts w:ascii="Arial" w:hAnsi="Arial" w:cs="Arial"/>
          <w:color w:val="FF0000"/>
        </w:rPr>
      </w:pPr>
    </w:p>
    <w:p w14:paraId="353A740B" w14:textId="77777777" w:rsidR="007B3FD2" w:rsidRDefault="007B3FD2" w:rsidP="00F65E7B">
      <w:pPr>
        <w:rPr>
          <w:rFonts w:ascii="Arial" w:hAnsi="Arial" w:cs="Arial"/>
          <w:color w:val="FF0000"/>
        </w:rPr>
      </w:pPr>
    </w:p>
    <w:p w14:paraId="36C078E8" w14:textId="769AFC5E" w:rsidR="00F65E7B" w:rsidRDefault="00F65E7B" w:rsidP="00F65E7B">
      <w:pPr>
        <w:jc w:val="both"/>
        <w:rPr>
          <w:rFonts w:ascii="Arial" w:eastAsia="Times New Roman" w:hAnsi="Arial" w:cs="Arial"/>
          <w:b/>
        </w:rPr>
      </w:pPr>
      <w:r w:rsidRPr="000E0EC5">
        <w:rPr>
          <w:rFonts w:ascii="Arial" w:eastAsia="Times New Roman" w:hAnsi="Arial" w:cs="Arial"/>
          <w:b/>
          <w:u w:val="single"/>
        </w:rPr>
        <w:t>QU</w:t>
      </w:r>
      <w:r>
        <w:rPr>
          <w:rFonts w:ascii="Arial" w:eastAsia="Times New Roman" w:hAnsi="Arial" w:cs="Arial"/>
          <w:b/>
          <w:u w:val="single"/>
        </w:rPr>
        <w:t>ESTION 2: MULTIPLE CHOICE</w:t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  <w:t xml:space="preserve">                 [10</w:t>
      </w:r>
      <w:r w:rsidRPr="000E0EC5">
        <w:rPr>
          <w:rFonts w:ascii="Arial" w:eastAsia="Times New Roman" w:hAnsi="Arial" w:cs="Arial"/>
          <w:b/>
          <w:u w:val="single"/>
        </w:rPr>
        <w:t>]</w:t>
      </w:r>
      <w:r w:rsidRPr="000E0EC5">
        <w:rPr>
          <w:rFonts w:ascii="Arial" w:eastAsia="Times New Roman" w:hAnsi="Arial" w:cs="Arial"/>
          <w:b/>
        </w:rPr>
        <w:t xml:space="preserve"> </w:t>
      </w:r>
    </w:p>
    <w:p w14:paraId="10EB32AD" w14:textId="64201809" w:rsidR="00F65E7B" w:rsidRPr="00F65E7B" w:rsidRDefault="00467D41" w:rsidP="00F65E7B">
      <w:pPr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>2.1 What is a concept of marketing communications planning that recognizes the added value of a comprehensive plan that evaluates the strategic role of a variety of communications disciplines. Select one answer.</w:t>
      </w:r>
    </w:p>
    <w:p w14:paraId="2A03DAE2" w14:textId="77777777" w:rsidR="00F65E7B" w:rsidRPr="00F65E7B" w:rsidRDefault="00F65E7B" w:rsidP="00F65E7B">
      <w:pPr>
        <w:pStyle w:val="ListParagraph"/>
        <w:numPr>
          <w:ilvl w:val="0"/>
          <w:numId w:val="10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Market segmentation</w:t>
      </w:r>
    </w:p>
    <w:p w14:paraId="70F0E73E" w14:textId="77777777" w:rsidR="00F65E7B" w:rsidRPr="00F65E7B" w:rsidRDefault="00F65E7B" w:rsidP="00F65E7B">
      <w:pPr>
        <w:pStyle w:val="ListParagraph"/>
        <w:numPr>
          <w:ilvl w:val="0"/>
          <w:numId w:val="10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Integrated Marketing Communications</w:t>
      </w:r>
    </w:p>
    <w:p w14:paraId="64E418E0" w14:textId="77777777" w:rsidR="00F65E7B" w:rsidRPr="00F65E7B" w:rsidRDefault="00F65E7B" w:rsidP="00F65E7B">
      <w:pPr>
        <w:pStyle w:val="ListParagraph"/>
        <w:numPr>
          <w:ilvl w:val="0"/>
          <w:numId w:val="10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Market Planning</w:t>
      </w:r>
    </w:p>
    <w:p w14:paraId="1D9B442F" w14:textId="77777777" w:rsidR="00F65E7B" w:rsidRPr="00F65E7B" w:rsidRDefault="00F65E7B" w:rsidP="00F65E7B">
      <w:pPr>
        <w:pStyle w:val="ListParagraph"/>
        <w:numPr>
          <w:ilvl w:val="0"/>
          <w:numId w:val="10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Sales Promotion</w:t>
      </w:r>
    </w:p>
    <w:p w14:paraId="6830D5C5" w14:textId="77777777" w:rsidR="00E612BA" w:rsidRPr="007B3FD2" w:rsidRDefault="00E612BA" w:rsidP="007B3FD2">
      <w:pPr>
        <w:jc w:val="both"/>
        <w:rPr>
          <w:rFonts w:ascii="Arial" w:eastAsia="Times New Roman" w:hAnsi="Arial" w:cs="Arial"/>
          <w:bCs/>
        </w:rPr>
      </w:pPr>
    </w:p>
    <w:p w14:paraId="7FB1CDF2" w14:textId="2E18777A" w:rsidR="00F65E7B" w:rsidRPr="00F65E7B" w:rsidRDefault="00467D41" w:rsidP="00F65E7B">
      <w:pPr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>2.2 Which of the following is not a factor in integrated marketing communication? Select one answer.</w:t>
      </w:r>
    </w:p>
    <w:p w14:paraId="6336BCE4" w14:textId="77777777" w:rsidR="00F65E7B" w:rsidRPr="00F65E7B" w:rsidRDefault="00F65E7B" w:rsidP="00F65E7B">
      <w:pPr>
        <w:pStyle w:val="ListParagraph"/>
        <w:numPr>
          <w:ilvl w:val="0"/>
          <w:numId w:val="12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Significant political and social changes</w:t>
      </w:r>
    </w:p>
    <w:p w14:paraId="45F959F5" w14:textId="77777777" w:rsidR="00F65E7B" w:rsidRPr="00F65E7B" w:rsidRDefault="00F65E7B" w:rsidP="00F65E7B">
      <w:pPr>
        <w:pStyle w:val="ListParagraph"/>
        <w:numPr>
          <w:ilvl w:val="0"/>
          <w:numId w:val="12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Consumer empowerment</w:t>
      </w:r>
    </w:p>
    <w:p w14:paraId="09FCF1C3" w14:textId="77777777" w:rsidR="00F65E7B" w:rsidRPr="00F65E7B" w:rsidRDefault="00F65E7B" w:rsidP="00F65E7B">
      <w:pPr>
        <w:pStyle w:val="ListParagraph"/>
        <w:numPr>
          <w:ilvl w:val="0"/>
          <w:numId w:val="12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Rapid technological development</w:t>
      </w:r>
    </w:p>
    <w:p w14:paraId="47D36C94" w14:textId="77777777" w:rsidR="00F65E7B" w:rsidRPr="00F65E7B" w:rsidRDefault="00F65E7B" w:rsidP="00F65E7B">
      <w:pPr>
        <w:pStyle w:val="ListParagraph"/>
        <w:numPr>
          <w:ilvl w:val="0"/>
          <w:numId w:val="12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None of above</w:t>
      </w:r>
    </w:p>
    <w:p w14:paraId="391C490F" w14:textId="41038750" w:rsidR="00F65E7B" w:rsidRPr="00F65E7B" w:rsidRDefault="00467D41" w:rsidP="00F65E7B">
      <w:pPr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 xml:space="preserve">2.3 What is a person-to-person process in which the seller learns the potential buyer’s desires and attempts to fulfil them by offering suitable goods or services and making a sale. </w:t>
      </w:r>
      <w:r w:rsidR="00ED7742">
        <w:rPr>
          <w:rFonts w:ascii="Arial" w:eastAsia="Times New Roman" w:hAnsi="Arial" w:cs="Arial"/>
          <w:bCs/>
        </w:rPr>
        <w:t xml:space="preserve">Select </w:t>
      </w:r>
      <w:r>
        <w:rPr>
          <w:rFonts w:ascii="Arial" w:eastAsia="Times New Roman" w:hAnsi="Arial" w:cs="Arial"/>
          <w:bCs/>
        </w:rPr>
        <w:t>one answer.</w:t>
      </w:r>
    </w:p>
    <w:p w14:paraId="0D2B9FB7" w14:textId="77777777" w:rsidR="00F65E7B" w:rsidRPr="00F65E7B" w:rsidRDefault="00F65E7B" w:rsidP="00F65E7B">
      <w:pPr>
        <w:pStyle w:val="ListParagraph"/>
        <w:numPr>
          <w:ilvl w:val="0"/>
          <w:numId w:val="13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Sales promotion</w:t>
      </w:r>
    </w:p>
    <w:p w14:paraId="5D9AEC19" w14:textId="77777777" w:rsidR="00F65E7B" w:rsidRPr="00F65E7B" w:rsidRDefault="00F65E7B" w:rsidP="00F65E7B">
      <w:pPr>
        <w:pStyle w:val="ListParagraph"/>
        <w:numPr>
          <w:ilvl w:val="0"/>
          <w:numId w:val="13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Advertising</w:t>
      </w:r>
    </w:p>
    <w:p w14:paraId="1B6052E7" w14:textId="77777777" w:rsidR="00F65E7B" w:rsidRPr="00F65E7B" w:rsidRDefault="00F65E7B" w:rsidP="00F65E7B">
      <w:pPr>
        <w:pStyle w:val="ListParagraph"/>
        <w:numPr>
          <w:ilvl w:val="0"/>
          <w:numId w:val="13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Personal selling</w:t>
      </w:r>
    </w:p>
    <w:p w14:paraId="595916E6" w14:textId="77777777" w:rsidR="00F65E7B" w:rsidRPr="00F65E7B" w:rsidRDefault="00F65E7B" w:rsidP="00F65E7B">
      <w:pPr>
        <w:pStyle w:val="ListParagraph"/>
        <w:numPr>
          <w:ilvl w:val="0"/>
          <w:numId w:val="13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None of the above</w:t>
      </w:r>
    </w:p>
    <w:p w14:paraId="49D04B1F" w14:textId="77777777" w:rsidR="00F65E7B" w:rsidRPr="00F65E7B" w:rsidRDefault="00F65E7B" w:rsidP="00F65E7B">
      <w:pPr>
        <w:pStyle w:val="ListParagraph"/>
        <w:jc w:val="both"/>
        <w:rPr>
          <w:rFonts w:ascii="Arial" w:eastAsia="Times New Roman" w:hAnsi="Arial" w:cs="Arial"/>
          <w:bCs/>
        </w:rPr>
      </w:pPr>
    </w:p>
    <w:p w14:paraId="56DECEBC" w14:textId="6613B1CB" w:rsidR="00F65E7B" w:rsidRPr="00F65E7B" w:rsidRDefault="00ED7742" w:rsidP="00F65E7B">
      <w:pPr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 xml:space="preserve">2.4 The </w:t>
      </w:r>
      <w:r w:rsidR="00686D91">
        <w:rPr>
          <w:rFonts w:ascii="Arial" w:eastAsia="Times New Roman" w:hAnsi="Arial" w:cs="Arial"/>
          <w:bCs/>
        </w:rPr>
        <w:t xml:space="preserve">Marketing </w:t>
      </w:r>
      <w:r w:rsidR="00686D91" w:rsidRPr="005C205A">
        <w:rPr>
          <w:rFonts w:ascii="Arial" w:eastAsia="Times New Roman" w:hAnsi="Arial" w:cs="Arial"/>
          <w:bCs/>
        </w:rPr>
        <w:t>C</w:t>
      </w:r>
      <w:r w:rsidRPr="005C205A">
        <w:rPr>
          <w:rFonts w:ascii="Arial" w:eastAsia="Times New Roman" w:hAnsi="Arial" w:cs="Arial"/>
          <w:bCs/>
        </w:rPr>
        <w:t>o</w:t>
      </w:r>
      <w:r>
        <w:rPr>
          <w:rFonts w:ascii="Arial" w:eastAsia="Times New Roman" w:hAnsi="Arial" w:cs="Arial"/>
          <w:bCs/>
        </w:rPr>
        <w:t xml:space="preserve">mmunication </w:t>
      </w:r>
      <w:r w:rsidR="00686D91">
        <w:rPr>
          <w:rFonts w:ascii="Arial" w:eastAsia="Times New Roman" w:hAnsi="Arial" w:cs="Arial"/>
          <w:bCs/>
        </w:rPr>
        <w:t>Mix</w:t>
      </w:r>
      <w:r>
        <w:rPr>
          <w:rFonts w:ascii="Arial" w:eastAsia="Times New Roman" w:hAnsi="Arial" w:cs="Arial"/>
          <w:bCs/>
        </w:rPr>
        <w:t xml:space="preserve"> used before Integrated Marketing Communication was effective and delivered optimal results for retailers. True or </w:t>
      </w:r>
      <w:r w:rsidR="00686D91">
        <w:rPr>
          <w:rFonts w:ascii="Arial" w:eastAsia="Times New Roman" w:hAnsi="Arial" w:cs="Arial"/>
          <w:bCs/>
        </w:rPr>
        <w:t>False</w:t>
      </w:r>
      <w:r>
        <w:rPr>
          <w:rFonts w:ascii="Arial" w:eastAsia="Times New Roman" w:hAnsi="Arial" w:cs="Arial"/>
          <w:bCs/>
        </w:rPr>
        <w:t>? Select one answer.</w:t>
      </w:r>
    </w:p>
    <w:p w14:paraId="3CADE068" w14:textId="77777777" w:rsidR="00F65E7B" w:rsidRPr="00F65E7B" w:rsidRDefault="00F65E7B" w:rsidP="00F65E7B">
      <w:pPr>
        <w:pStyle w:val="ListParagraph"/>
        <w:numPr>
          <w:ilvl w:val="0"/>
          <w:numId w:val="11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 xml:space="preserve">True </w:t>
      </w:r>
    </w:p>
    <w:p w14:paraId="7586D503" w14:textId="77777777" w:rsidR="00F65E7B" w:rsidRPr="00F65E7B" w:rsidRDefault="00F65E7B" w:rsidP="00F65E7B">
      <w:pPr>
        <w:pStyle w:val="ListParagraph"/>
        <w:numPr>
          <w:ilvl w:val="0"/>
          <w:numId w:val="11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False</w:t>
      </w:r>
    </w:p>
    <w:p w14:paraId="50A6CF1F" w14:textId="77777777" w:rsidR="00F65E7B" w:rsidRPr="00F65E7B" w:rsidRDefault="00F65E7B" w:rsidP="00F65E7B">
      <w:pPr>
        <w:pStyle w:val="ListParagraph"/>
        <w:jc w:val="both"/>
        <w:rPr>
          <w:rFonts w:ascii="Arial" w:eastAsia="Times New Roman" w:hAnsi="Arial" w:cs="Arial"/>
          <w:bCs/>
        </w:rPr>
      </w:pPr>
    </w:p>
    <w:p w14:paraId="2A64BBFE" w14:textId="6D4604B8" w:rsidR="00F65E7B" w:rsidRPr="00F65E7B" w:rsidRDefault="00ED7742" w:rsidP="00F65E7B">
      <w:pPr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>2.5 Which of the following options states that: Advertising is able to change the knowledge, attitudes, beliefs, and behaviour of target audiences? Select one answer.</w:t>
      </w:r>
    </w:p>
    <w:p w14:paraId="758CD00B" w14:textId="77777777" w:rsidR="00F65E7B" w:rsidRPr="00F65E7B" w:rsidRDefault="00F65E7B" w:rsidP="00F65E7B">
      <w:pPr>
        <w:pStyle w:val="ListParagraph"/>
        <w:numPr>
          <w:ilvl w:val="0"/>
          <w:numId w:val="14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Weak theory of advertising</w:t>
      </w:r>
    </w:p>
    <w:p w14:paraId="36162EDB" w14:textId="77777777" w:rsidR="00F65E7B" w:rsidRPr="00F65E7B" w:rsidRDefault="00F65E7B" w:rsidP="00F65E7B">
      <w:pPr>
        <w:pStyle w:val="ListParagraph"/>
        <w:numPr>
          <w:ilvl w:val="0"/>
          <w:numId w:val="14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Strong theory of advertising</w:t>
      </w:r>
    </w:p>
    <w:p w14:paraId="0C1060F4" w14:textId="77777777" w:rsidR="00F65E7B" w:rsidRPr="00F65E7B" w:rsidRDefault="00F65E7B" w:rsidP="00F65E7B">
      <w:pPr>
        <w:jc w:val="both"/>
        <w:rPr>
          <w:rFonts w:ascii="Arial" w:eastAsia="Times New Roman" w:hAnsi="Arial" w:cs="Arial"/>
          <w:bCs/>
        </w:rPr>
      </w:pPr>
    </w:p>
    <w:p w14:paraId="6B641880" w14:textId="7D5A6C81" w:rsidR="00F65E7B" w:rsidRPr="00F65E7B" w:rsidRDefault="00ED7742" w:rsidP="00F65E7B">
      <w:pPr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 xml:space="preserve">2.6 The </w:t>
      </w:r>
      <w:r w:rsidR="00686D91">
        <w:rPr>
          <w:rFonts w:ascii="Arial" w:eastAsia="Times New Roman" w:hAnsi="Arial" w:cs="Arial"/>
          <w:bCs/>
        </w:rPr>
        <w:t>Product Life Cycle</w:t>
      </w:r>
      <w:r>
        <w:rPr>
          <w:rFonts w:ascii="Arial" w:eastAsia="Times New Roman" w:hAnsi="Arial" w:cs="Arial"/>
          <w:bCs/>
        </w:rPr>
        <w:t xml:space="preserve"> (PLC) has four (4) stages. What is the third stage of the PLC? Select one answer.</w:t>
      </w:r>
    </w:p>
    <w:p w14:paraId="7A0CD89D" w14:textId="77777777" w:rsidR="00F65E7B" w:rsidRPr="00F65E7B" w:rsidRDefault="00F65E7B" w:rsidP="00F65E7B">
      <w:pPr>
        <w:pStyle w:val="ListParagraph"/>
        <w:numPr>
          <w:ilvl w:val="0"/>
          <w:numId w:val="15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Decline</w:t>
      </w:r>
    </w:p>
    <w:p w14:paraId="59DEF173" w14:textId="77777777" w:rsidR="00F65E7B" w:rsidRPr="00F65E7B" w:rsidRDefault="00F65E7B" w:rsidP="00F65E7B">
      <w:pPr>
        <w:pStyle w:val="ListParagraph"/>
        <w:numPr>
          <w:ilvl w:val="0"/>
          <w:numId w:val="15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Maturity</w:t>
      </w:r>
    </w:p>
    <w:p w14:paraId="58E1B0B4" w14:textId="77777777" w:rsidR="00F65E7B" w:rsidRPr="00F65E7B" w:rsidRDefault="00F65E7B" w:rsidP="00F65E7B">
      <w:pPr>
        <w:pStyle w:val="ListParagraph"/>
        <w:numPr>
          <w:ilvl w:val="0"/>
          <w:numId w:val="15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lastRenderedPageBreak/>
        <w:t>Introduction</w:t>
      </w:r>
    </w:p>
    <w:p w14:paraId="6544C0C1" w14:textId="77777777" w:rsidR="00F65E7B" w:rsidRPr="00F65E7B" w:rsidRDefault="00F65E7B" w:rsidP="00F65E7B">
      <w:pPr>
        <w:pStyle w:val="ListParagraph"/>
        <w:numPr>
          <w:ilvl w:val="0"/>
          <w:numId w:val="15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Growth</w:t>
      </w:r>
    </w:p>
    <w:p w14:paraId="19A3A460" w14:textId="3E80D8D6" w:rsidR="00F65E7B" w:rsidRPr="00F65E7B" w:rsidRDefault="00ED7742" w:rsidP="00F65E7B">
      <w:pPr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>2.7 Which of the following is not an advertising objective? Select one answer.</w:t>
      </w:r>
    </w:p>
    <w:p w14:paraId="35E5BECF" w14:textId="77777777" w:rsidR="00F65E7B" w:rsidRPr="00F65E7B" w:rsidRDefault="00F65E7B" w:rsidP="00F65E7B">
      <w:pPr>
        <w:pStyle w:val="ListParagraph"/>
        <w:numPr>
          <w:ilvl w:val="0"/>
          <w:numId w:val="16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Attitudinal</w:t>
      </w:r>
    </w:p>
    <w:p w14:paraId="49D5CD10" w14:textId="77777777" w:rsidR="00F65E7B" w:rsidRPr="00F65E7B" w:rsidRDefault="00F65E7B" w:rsidP="00F65E7B">
      <w:pPr>
        <w:pStyle w:val="ListParagraph"/>
        <w:numPr>
          <w:ilvl w:val="0"/>
          <w:numId w:val="16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Behavioural</w:t>
      </w:r>
    </w:p>
    <w:p w14:paraId="2A28ABB1" w14:textId="77777777" w:rsidR="00F65E7B" w:rsidRPr="00F65E7B" w:rsidRDefault="00F65E7B" w:rsidP="00F65E7B">
      <w:pPr>
        <w:pStyle w:val="ListParagraph"/>
        <w:numPr>
          <w:ilvl w:val="0"/>
          <w:numId w:val="16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Informational</w:t>
      </w:r>
    </w:p>
    <w:p w14:paraId="754F66B6" w14:textId="77777777" w:rsidR="00F65E7B" w:rsidRPr="00F65E7B" w:rsidRDefault="00F65E7B" w:rsidP="00F65E7B">
      <w:pPr>
        <w:pStyle w:val="ListParagraph"/>
        <w:numPr>
          <w:ilvl w:val="0"/>
          <w:numId w:val="16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None of the above</w:t>
      </w:r>
    </w:p>
    <w:p w14:paraId="022443EA" w14:textId="77777777" w:rsidR="00F65E7B" w:rsidRDefault="00F65E7B" w:rsidP="00F65E7B">
      <w:pPr>
        <w:jc w:val="both"/>
        <w:rPr>
          <w:rFonts w:ascii="Arial" w:eastAsia="Times New Roman" w:hAnsi="Arial" w:cs="Arial"/>
          <w:bCs/>
        </w:rPr>
      </w:pPr>
    </w:p>
    <w:p w14:paraId="0D130659" w14:textId="77777777" w:rsidR="00E612BA" w:rsidRPr="00F65E7B" w:rsidRDefault="00E612BA" w:rsidP="00F65E7B">
      <w:pPr>
        <w:jc w:val="both"/>
        <w:rPr>
          <w:rFonts w:ascii="Arial" w:eastAsia="Times New Roman" w:hAnsi="Arial" w:cs="Arial"/>
          <w:bCs/>
        </w:rPr>
      </w:pPr>
    </w:p>
    <w:p w14:paraId="444E1BC9" w14:textId="77777777" w:rsidR="00F65E7B" w:rsidRPr="00F65E7B" w:rsidRDefault="00F65E7B" w:rsidP="00F65E7B">
      <w:p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2.8 A brand has no equity, or value as a tradable asset. True or False? Select one answer.</w:t>
      </w:r>
    </w:p>
    <w:p w14:paraId="038CB535" w14:textId="77777777" w:rsidR="00F65E7B" w:rsidRPr="00F65E7B" w:rsidRDefault="00F65E7B" w:rsidP="00F65E7B">
      <w:pPr>
        <w:pStyle w:val="ListParagraph"/>
        <w:numPr>
          <w:ilvl w:val="0"/>
          <w:numId w:val="17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 xml:space="preserve">True </w:t>
      </w:r>
    </w:p>
    <w:p w14:paraId="48106BCC" w14:textId="77777777" w:rsidR="00F65E7B" w:rsidRPr="00F65E7B" w:rsidRDefault="00F65E7B" w:rsidP="00F65E7B">
      <w:pPr>
        <w:pStyle w:val="ListParagraph"/>
        <w:numPr>
          <w:ilvl w:val="0"/>
          <w:numId w:val="17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False</w:t>
      </w:r>
    </w:p>
    <w:p w14:paraId="39045E21" w14:textId="77777777" w:rsidR="00F65E7B" w:rsidRPr="00F65E7B" w:rsidRDefault="00F65E7B" w:rsidP="00F65E7B">
      <w:pPr>
        <w:pStyle w:val="ListParagraph"/>
        <w:jc w:val="both"/>
        <w:rPr>
          <w:rFonts w:ascii="Arial" w:eastAsia="Times New Roman" w:hAnsi="Arial" w:cs="Arial"/>
          <w:bCs/>
        </w:rPr>
      </w:pPr>
    </w:p>
    <w:p w14:paraId="779BFCD7" w14:textId="1A99AC22" w:rsidR="00F65E7B" w:rsidRPr="00F65E7B" w:rsidRDefault="002178CF" w:rsidP="00F65E7B">
      <w:pPr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 xml:space="preserve">2.9 A strategy that aims to influence customer behaviour at retail touchpoints is called: </w:t>
      </w:r>
    </w:p>
    <w:p w14:paraId="363FB0AD" w14:textId="77777777" w:rsidR="00F65E7B" w:rsidRPr="00F65E7B" w:rsidRDefault="00F65E7B" w:rsidP="00F65E7B">
      <w:pPr>
        <w:pStyle w:val="ListParagraph"/>
        <w:numPr>
          <w:ilvl w:val="0"/>
          <w:numId w:val="18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Guerilla marketing</w:t>
      </w:r>
    </w:p>
    <w:p w14:paraId="4469BE54" w14:textId="77777777" w:rsidR="00F65E7B" w:rsidRPr="00F65E7B" w:rsidRDefault="00F65E7B" w:rsidP="00F65E7B">
      <w:pPr>
        <w:pStyle w:val="ListParagraph"/>
        <w:numPr>
          <w:ilvl w:val="0"/>
          <w:numId w:val="18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 xml:space="preserve">Word of mouth </w:t>
      </w:r>
    </w:p>
    <w:p w14:paraId="27B7826B" w14:textId="77777777" w:rsidR="00F65E7B" w:rsidRPr="00F65E7B" w:rsidRDefault="00F65E7B" w:rsidP="00F65E7B">
      <w:pPr>
        <w:pStyle w:val="ListParagraph"/>
        <w:numPr>
          <w:ilvl w:val="0"/>
          <w:numId w:val="18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Shopper marketing</w:t>
      </w:r>
    </w:p>
    <w:p w14:paraId="46131DE9" w14:textId="77777777" w:rsidR="00F65E7B" w:rsidRPr="00F65E7B" w:rsidRDefault="00F65E7B" w:rsidP="00F65E7B">
      <w:pPr>
        <w:pStyle w:val="ListParagraph"/>
        <w:numPr>
          <w:ilvl w:val="0"/>
          <w:numId w:val="18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Digital media</w:t>
      </w:r>
    </w:p>
    <w:p w14:paraId="55391406" w14:textId="77777777" w:rsidR="00F65E7B" w:rsidRPr="00F65E7B" w:rsidRDefault="00F65E7B" w:rsidP="00F65E7B">
      <w:p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2.10 One of the disadvantages of the old Marketing Communication Mix is that different messages were communicated to the target market. True or False? Select one answer.</w:t>
      </w:r>
    </w:p>
    <w:p w14:paraId="09C1FE67" w14:textId="77777777" w:rsidR="00F65E7B" w:rsidRPr="00F65E7B" w:rsidRDefault="00F65E7B" w:rsidP="00F65E7B">
      <w:pPr>
        <w:pStyle w:val="ListParagraph"/>
        <w:numPr>
          <w:ilvl w:val="0"/>
          <w:numId w:val="19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True</w:t>
      </w:r>
    </w:p>
    <w:p w14:paraId="72496F2F" w14:textId="77777777" w:rsidR="00F65E7B" w:rsidRPr="00F65E7B" w:rsidRDefault="00F65E7B" w:rsidP="00F65E7B">
      <w:pPr>
        <w:pStyle w:val="ListParagraph"/>
        <w:numPr>
          <w:ilvl w:val="0"/>
          <w:numId w:val="19"/>
        </w:numPr>
        <w:jc w:val="both"/>
        <w:rPr>
          <w:rFonts w:ascii="Arial" w:eastAsia="Times New Roman" w:hAnsi="Arial" w:cs="Arial"/>
          <w:bCs/>
        </w:rPr>
      </w:pPr>
      <w:r w:rsidRPr="00F65E7B">
        <w:rPr>
          <w:rFonts w:ascii="Arial" w:eastAsia="Times New Roman" w:hAnsi="Arial" w:cs="Arial"/>
          <w:bCs/>
        </w:rPr>
        <w:t>False</w:t>
      </w:r>
    </w:p>
    <w:p w14:paraId="063B6001" w14:textId="77777777" w:rsidR="00F65E7B" w:rsidRDefault="00F65E7B" w:rsidP="00F65E7B">
      <w:pPr>
        <w:jc w:val="both"/>
        <w:rPr>
          <w:rFonts w:ascii="Arial" w:eastAsia="Times New Roman" w:hAnsi="Arial" w:cs="Arial"/>
          <w:b/>
          <w:u w:val="single"/>
        </w:rPr>
      </w:pPr>
    </w:p>
    <w:p w14:paraId="2EDEB8A4" w14:textId="77777777" w:rsidR="00F65E7B" w:rsidRDefault="00F65E7B" w:rsidP="00F65E7B">
      <w:pPr>
        <w:jc w:val="both"/>
        <w:rPr>
          <w:rFonts w:ascii="Arial" w:eastAsia="Times New Roman" w:hAnsi="Arial" w:cs="Arial"/>
          <w:b/>
          <w:u w:val="single"/>
        </w:rPr>
      </w:pPr>
      <w:r w:rsidRPr="000E0EC5">
        <w:rPr>
          <w:rFonts w:ascii="Arial" w:eastAsia="Times New Roman" w:hAnsi="Arial" w:cs="Arial"/>
          <w:b/>
          <w:u w:val="single"/>
        </w:rPr>
        <w:t>QU</w:t>
      </w:r>
      <w:r>
        <w:rPr>
          <w:rFonts w:ascii="Arial" w:eastAsia="Times New Roman" w:hAnsi="Arial" w:cs="Arial"/>
          <w:b/>
          <w:u w:val="single"/>
        </w:rPr>
        <w:t>ESTION 3</w:t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  <w:t xml:space="preserve">                 [15</w:t>
      </w:r>
      <w:r w:rsidRPr="000E0EC5">
        <w:rPr>
          <w:rFonts w:ascii="Arial" w:eastAsia="Times New Roman" w:hAnsi="Arial" w:cs="Arial"/>
          <w:b/>
          <w:u w:val="single"/>
        </w:rPr>
        <w:t>]</w:t>
      </w:r>
    </w:p>
    <w:p w14:paraId="315E40D9" w14:textId="77777777" w:rsidR="00F65E7B" w:rsidRDefault="00F65E7B" w:rsidP="00F65E7B">
      <w:pPr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>3</w:t>
      </w:r>
      <w:r w:rsidRPr="001039FE">
        <w:rPr>
          <w:rFonts w:ascii="Arial" w:eastAsia="Times New Roman" w:hAnsi="Arial" w:cs="Arial"/>
          <w:bCs/>
        </w:rPr>
        <w:t xml:space="preserve">.1 </w:t>
      </w:r>
      <w:r>
        <w:rPr>
          <w:rFonts w:ascii="Arial" w:eastAsia="Times New Roman" w:hAnsi="Arial" w:cs="Arial"/>
          <w:bCs/>
        </w:rPr>
        <w:t>Provide a definition of personal selling and list the</w:t>
      </w:r>
      <w:r w:rsidRPr="001541CB">
        <w:rPr>
          <w:rFonts w:ascii="Arial" w:eastAsia="Times New Roman" w:hAnsi="Arial" w:cs="Arial"/>
          <w:bCs/>
        </w:rPr>
        <w:t xml:space="preserve"> eight </w:t>
      </w:r>
      <w:r>
        <w:rPr>
          <w:rFonts w:ascii="Arial" w:eastAsia="Times New Roman" w:hAnsi="Arial" w:cs="Arial"/>
          <w:bCs/>
        </w:rPr>
        <w:t xml:space="preserve">(8) </w:t>
      </w:r>
      <w:r w:rsidRPr="001541CB">
        <w:rPr>
          <w:rFonts w:ascii="Arial" w:eastAsia="Times New Roman" w:hAnsi="Arial" w:cs="Arial"/>
          <w:bCs/>
        </w:rPr>
        <w:t>steps involved in the personal selling process.</w:t>
      </w:r>
      <w:r>
        <w:rPr>
          <w:rFonts w:ascii="Arial" w:eastAsia="Times New Roman" w:hAnsi="Arial" w:cs="Arial"/>
          <w:bCs/>
        </w:rPr>
        <w:t xml:space="preserve"> </w:t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  <w:t xml:space="preserve">     [10]</w:t>
      </w:r>
    </w:p>
    <w:p w14:paraId="4D26D18E" w14:textId="77777777" w:rsidR="00F65E7B" w:rsidRPr="00031B87" w:rsidRDefault="00F65E7B" w:rsidP="00F65E7B">
      <w:pPr>
        <w:jc w:val="both"/>
        <w:rPr>
          <w:rFonts w:ascii="Arial" w:eastAsia="Times New Roman" w:hAnsi="Arial" w:cs="Arial"/>
          <w:bCs/>
          <w:color w:val="FF0000"/>
        </w:rPr>
      </w:pPr>
    </w:p>
    <w:p w14:paraId="32C5B68C" w14:textId="77777777" w:rsidR="00F65E7B" w:rsidRPr="001039FE" w:rsidRDefault="00F65E7B" w:rsidP="00F65E7B">
      <w:pPr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>3.2 P</w:t>
      </w:r>
      <w:r w:rsidRPr="001039FE">
        <w:rPr>
          <w:rFonts w:ascii="Arial" w:eastAsia="Times New Roman" w:hAnsi="Arial" w:cs="Arial"/>
          <w:bCs/>
        </w:rPr>
        <w:t xml:space="preserve">ersuasion is at the core of personal selling, </w:t>
      </w:r>
      <w:r>
        <w:rPr>
          <w:rFonts w:ascii="Arial" w:eastAsia="Times New Roman" w:hAnsi="Arial" w:cs="Arial"/>
          <w:bCs/>
        </w:rPr>
        <w:t xml:space="preserve">however </w:t>
      </w:r>
      <w:r w:rsidRPr="001039FE">
        <w:rPr>
          <w:rFonts w:ascii="Arial" w:eastAsia="Times New Roman" w:hAnsi="Arial" w:cs="Arial"/>
          <w:bCs/>
        </w:rPr>
        <w:t xml:space="preserve">there are some trends that will shape personal selling in the future. Name </w:t>
      </w:r>
      <w:r w:rsidRPr="000A1AEF">
        <w:rPr>
          <w:rFonts w:ascii="Arial" w:eastAsia="Times New Roman" w:hAnsi="Arial" w:cs="Arial"/>
          <w:bCs/>
          <w:u w:val="single"/>
        </w:rPr>
        <w:t>five (5)</w:t>
      </w:r>
      <w:r w:rsidRPr="001039FE">
        <w:rPr>
          <w:rFonts w:ascii="Arial" w:eastAsia="Times New Roman" w:hAnsi="Arial" w:cs="Arial"/>
          <w:bCs/>
        </w:rPr>
        <w:t xml:space="preserve"> of these future trends. </w:t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  <w:t xml:space="preserve">       </w:t>
      </w:r>
      <w:r w:rsidRPr="001039FE">
        <w:rPr>
          <w:rFonts w:ascii="Arial" w:eastAsia="Times New Roman" w:hAnsi="Arial" w:cs="Arial"/>
          <w:bCs/>
        </w:rPr>
        <w:t>[5]</w:t>
      </w:r>
    </w:p>
    <w:p w14:paraId="5F12503E" w14:textId="77777777" w:rsidR="00F65E7B" w:rsidRPr="000E0EC5" w:rsidRDefault="00F65E7B" w:rsidP="00F65E7B">
      <w:pPr>
        <w:jc w:val="both"/>
        <w:rPr>
          <w:rFonts w:ascii="Arial" w:eastAsia="Times New Roman" w:hAnsi="Arial" w:cs="Arial"/>
          <w:b/>
        </w:rPr>
      </w:pPr>
    </w:p>
    <w:p w14:paraId="5C9D4119" w14:textId="77777777" w:rsidR="00F65E7B" w:rsidRDefault="00F65E7B" w:rsidP="00F65E7B">
      <w:pPr>
        <w:jc w:val="both"/>
        <w:rPr>
          <w:rFonts w:ascii="Arial" w:eastAsia="Times New Roman" w:hAnsi="Arial" w:cs="Arial"/>
          <w:b/>
        </w:rPr>
      </w:pPr>
      <w:r w:rsidRPr="000E0EC5">
        <w:rPr>
          <w:rFonts w:ascii="Arial" w:eastAsia="Times New Roman" w:hAnsi="Arial" w:cs="Arial"/>
          <w:b/>
          <w:u w:val="single"/>
        </w:rPr>
        <w:t>QU</w:t>
      </w:r>
      <w:r>
        <w:rPr>
          <w:rFonts w:ascii="Arial" w:eastAsia="Times New Roman" w:hAnsi="Arial" w:cs="Arial"/>
          <w:b/>
          <w:u w:val="single"/>
        </w:rPr>
        <w:t>ESTION 4</w:t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  <w:t xml:space="preserve">                            [20</w:t>
      </w:r>
      <w:r w:rsidRPr="000E0EC5">
        <w:rPr>
          <w:rFonts w:ascii="Arial" w:eastAsia="Times New Roman" w:hAnsi="Arial" w:cs="Arial"/>
          <w:b/>
          <w:u w:val="single"/>
        </w:rPr>
        <w:t>]</w:t>
      </w:r>
      <w:r w:rsidRPr="000E0EC5">
        <w:rPr>
          <w:rFonts w:ascii="Arial" w:eastAsia="Times New Roman" w:hAnsi="Arial" w:cs="Arial"/>
          <w:b/>
        </w:rPr>
        <w:t xml:space="preserve"> </w:t>
      </w:r>
    </w:p>
    <w:p w14:paraId="6B9963EA" w14:textId="57766272" w:rsidR="00F65E7B" w:rsidRDefault="002178CF" w:rsidP="00B7174F">
      <w:pPr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 xml:space="preserve">4.1 Public relations (PR) is the management of perceptions and strategic relationships between an organisation and its internal and external stakeholders through communication. This is often achieved with a defined PR programme developed by the team responsible for the PR function in an organisation. Explain the process of developing a PR programme. </w:t>
      </w:r>
      <w:r>
        <w:rPr>
          <w:rFonts w:ascii="Arial" w:eastAsia="Times New Roman" w:hAnsi="Arial" w:cs="Arial"/>
          <w:bCs/>
        </w:rPr>
        <w:tab/>
        <w:t xml:space="preserve">   </w:t>
      </w:r>
      <w:r w:rsidR="003F3E04">
        <w:rPr>
          <w:rFonts w:ascii="Arial" w:eastAsia="Times New Roman" w:hAnsi="Arial" w:cs="Arial"/>
          <w:bCs/>
        </w:rPr>
        <w:t xml:space="preserve">                    </w:t>
      </w:r>
      <w:r w:rsidR="005C205A">
        <w:rPr>
          <w:rFonts w:ascii="Arial" w:eastAsia="Times New Roman" w:hAnsi="Arial" w:cs="Arial"/>
          <w:bCs/>
        </w:rPr>
        <w:t xml:space="preserve">    [15]</w:t>
      </w:r>
      <w:r w:rsidR="003F3E04">
        <w:rPr>
          <w:rFonts w:ascii="Arial" w:eastAsia="Times New Roman" w:hAnsi="Arial" w:cs="Arial"/>
          <w:bCs/>
        </w:rPr>
        <w:t xml:space="preserve">                         </w:t>
      </w:r>
    </w:p>
    <w:p w14:paraId="1D4BEBCE" w14:textId="77777777" w:rsidR="00B7174F" w:rsidRDefault="00B7174F" w:rsidP="00B7174F">
      <w:pPr>
        <w:jc w:val="both"/>
        <w:rPr>
          <w:rFonts w:ascii="Arial" w:eastAsia="Times New Roman" w:hAnsi="Arial" w:cs="Arial"/>
          <w:bCs/>
        </w:rPr>
      </w:pPr>
    </w:p>
    <w:p w14:paraId="55AC7E5A" w14:textId="79656242" w:rsidR="00F65E7B" w:rsidRPr="00DA5531" w:rsidRDefault="002178CF" w:rsidP="00F65E7B">
      <w:pPr>
        <w:rPr>
          <w:rFonts w:ascii="Arial" w:hAnsi="Arial" w:cs="Arial"/>
          <w:bCs/>
        </w:rPr>
      </w:pPr>
      <w:r>
        <w:rPr>
          <w:rFonts w:ascii="Arial" w:eastAsia="Times New Roman" w:hAnsi="Arial" w:cs="Arial"/>
          <w:bCs/>
        </w:rPr>
        <w:lastRenderedPageBreak/>
        <w:t xml:space="preserve">4.2 As a PR specialist, it is important to understand that news must be formulated in a certain way for the media and media gatekeepers to ensure that it is newsworthy, based on </w:t>
      </w:r>
      <w:r w:rsidRPr="005C205A">
        <w:rPr>
          <w:rFonts w:ascii="Arial" w:eastAsia="Times New Roman" w:hAnsi="Arial" w:cs="Arial"/>
          <w:bCs/>
          <w:u w:val="single"/>
        </w:rPr>
        <w:t>five (5)</w:t>
      </w:r>
      <w:r>
        <w:rPr>
          <w:rFonts w:ascii="Arial" w:eastAsia="Times New Roman" w:hAnsi="Arial" w:cs="Arial"/>
          <w:bCs/>
        </w:rPr>
        <w:t xml:space="preserve"> specific criteria. List these criteria for formulating news for the media. </w:t>
      </w:r>
      <w:r>
        <w:rPr>
          <w:rFonts w:ascii="Arial" w:eastAsia="Times New Roman" w:hAnsi="Arial" w:cs="Arial"/>
          <w:bCs/>
        </w:rPr>
        <w:tab/>
      </w:r>
      <w:r w:rsidR="005C205A">
        <w:rPr>
          <w:rFonts w:ascii="Arial" w:eastAsia="Times New Roman" w:hAnsi="Arial" w:cs="Arial"/>
          <w:bCs/>
        </w:rPr>
        <w:tab/>
      </w:r>
      <w:r w:rsidR="005C205A">
        <w:rPr>
          <w:rFonts w:ascii="Arial" w:eastAsia="Times New Roman" w:hAnsi="Arial" w:cs="Arial"/>
          <w:bCs/>
        </w:rPr>
        <w:tab/>
        <w:t xml:space="preserve">       [5]</w:t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  <w:t xml:space="preserve">      </w:t>
      </w:r>
      <w:r w:rsidR="003F3E04">
        <w:rPr>
          <w:rFonts w:ascii="Arial" w:eastAsia="Times New Roman" w:hAnsi="Arial" w:cs="Arial"/>
          <w:bCs/>
        </w:rPr>
        <w:t xml:space="preserve">                                                                                      </w:t>
      </w:r>
      <w:r>
        <w:rPr>
          <w:rFonts w:ascii="Arial" w:eastAsia="Times New Roman" w:hAnsi="Arial" w:cs="Arial"/>
          <w:bCs/>
        </w:rPr>
        <w:t xml:space="preserve"> </w:t>
      </w:r>
    </w:p>
    <w:p w14:paraId="4B6E5D56" w14:textId="77777777" w:rsidR="00E612BA" w:rsidRDefault="00E612BA" w:rsidP="00F65E7B">
      <w:pPr>
        <w:jc w:val="both"/>
        <w:rPr>
          <w:rFonts w:ascii="Arial" w:eastAsia="Times New Roman" w:hAnsi="Arial" w:cs="Arial"/>
          <w:b/>
          <w:u w:val="single"/>
        </w:rPr>
      </w:pPr>
    </w:p>
    <w:p w14:paraId="623B5BDF" w14:textId="0975627F" w:rsidR="00F65E7B" w:rsidRDefault="00F65E7B" w:rsidP="00F65E7B">
      <w:pPr>
        <w:jc w:val="both"/>
        <w:rPr>
          <w:rFonts w:ascii="Arial" w:eastAsia="Times New Roman" w:hAnsi="Arial" w:cs="Arial"/>
          <w:b/>
        </w:rPr>
      </w:pPr>
      <w:r w:rsidRPr="000E0EC5">
        <w:rPr>
          <w:rFonts w:ascii="Arial" w:eastAsia="Times New Roman" w:hAnsi="Arial" w:cs="Arial"/>
          <w:b/>
          <w:u w:val="single"/>
        </w:rPr>
        <w:t>QU</w:t>
      </w:r>
      <w:r>
        <w:rPr>
          <w:rFonts w:ascii="Arial" w:eastAsia="Times New Roman" w:hAnsi="Arial" w:cs="Arial"/>
          <w:b/>
          <w:u w:val="single"/>
        </w:rPr>
        <w:t>ESTION  5</w:t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  <w:t xml:space="preserve">                            [20</w:t>
      </w:r>
      <w:r w:rsidRPr="000E0EC5">
        <w:rPr>
          <w:rFonts w:ascii="Arial" w:eastAsia="Times New Roman" w:hAnsi="Arial" w:cs="Arial"/>
          <w:b/>
          <w:u w:val="single"/>
        </w:rPr>
        <w:t>]</w:t>
      </w:r>
      <w:r w:rsidRPr="000E0EC5">
        <w:rPr>
          <w:rFonts w:ascii="Arial" w:eastAsia="Times New Roman" w:hAnsi="Arial" w:cs="Arial"/>
          <w:b/>
        </w:rPr>
        <w:t xml:space="preserve"> </w:t>
      </w:r>
    </w:p>
    <w:p w14:paraId="1A40762C" w14:textId="2841444D" w:rsidR="00F65E7B" w:rsidRDefault="003F3E04" w:rsidP="00F65E7B">
      <w:pPr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 xml:space="preserve">5.1 Explain the concept of sponsorship in detail. </w:t>
      </w:r>
      <w:r>
        <w:rPr>
          <w:rFonts w:ascii="Arial" w:eastAsia="Times New Roman" w:hAnsi="Arial" w:cs="Arial"/>
          <w:bCs/>
        </w:rPr>
        <w:tab/>
      </w:r>
      <w:r w:rsidR="005C205A">
        <w:rPr>
          <w:rFonts w:ascii="Arial" w:eastAsia="Times New Roman" w:hAnsi="Arial" w:cs="Arial"/>
          <w:bCs/>
        </w:rPr>
        <w:tab/>
      </w:r>
      <w:r w:rsidR="005C205A">
        <w:rPr>
          <w:rFonts w:ascii="Arial" w:eastAsia="Times New Roman" w:hAnsi="Arial" w:cs="Arial"/>
          <w:bCs/>
        </w:rPr>
        <w:tab/>
      </w:r>
      <w:r w:rsidR="005C205A">
        <w:rPr>
          <w:rFonts w:ascii="Arial" w:eastAsia="Times New Roman" w:hAnsi="Arial" w:cs="Arial"/>
          <w:bCs/>
        </w:rPr>
        <w:tab/>
      </w:r>
      <w:r w:rsidR="005C205A">
        <w:rPr>
          <w:rFonts w:ascii="Arial" w:eastAsia="Times New Roman" w:hAnsi="Arial" w:cs="Arial"/>
          <w:bCs/>
        </w:rPr>
        <w:tab/>
      </w:r>
      <w:r w:rsidR="005C205A">
        <w:rPr>
          <w:rFonts w:ascii="Arial" w:eastAsia="Times New Roman" w:hAnsi="Arial" w:cs="Arial"/>
          <w:bCs/>
        </w:rPr>
        <w:tab/>
        <w:t xml:space="preserve">       [6]</w:t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  <w:t xml:space="preserve">                                                               </w:t>
      </w:r>
    </w:p>
    <w:p w14:paraId="479D60FA" w14:textId="77777777" w:rsidR="00F65E7B" w:rsidRPr="00F90DF7" w:rsidRDefault="00F65E7B" w:rsidP="00F65E7B">
      <w:pPr>
        <w:jc w:val="both"/>
        <w:rPr>
          <w:rFonts w:ascii="Arial" w:eastAsia="Times New Roman" w:hAnsi="Arial" w:cs="Arial"/>
          <w:bCs/>
        </w:rPr>
      </w:pPr>
    </w:p>
    <w:p w14:paraId="7B9E1F46" w14:textId="33F13A34" w:rsidR="00F65E7B" w:rsidRDefault="003F3E04" w:rsidP="00F65E7B">
      <w:pPr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 xml:space="preserve">5.2 Although sponsorship offers countless advantages, there are also numerous pitfalls. Name </w:t>
      </w:r>
      <w:r w:rsidRPr="005C205A">
        <w:rPr>
          <w:rFonts w:ascii="Arial" w:eastAsia="Times New Roman" w:hAnsi="Arial" w:cs="Arial"/>
          <w:bCs/>
          <w:u w:val="single"/>
        </w:rPr>
        <w:t>four (4)</w:t>
      </w:r>
      <w:r>
        <w:rPr>
          <w:rFonts w:ascii="Arial" w:eastAsia="Times New Roman" w:hAnsi="Arial" w:cs="Arial"/>
          <w:bCs/>
        </w:rPr>
        <w:t xml:space="preserve"> of these pitfalls of sponsorship.                            </w:t>
      </w:r>
      <w:r w:rsidR="005C205A">
        <w:rPr>
          <w:rFonts w:ascii="Arial" w:eastAsia="Times New Roman" w:hAnsi="Arial" w:cs="Arial"/>
          <w:bCs/>
        </w:rPr>
        <w:tab/>
      </w:r>
      <w:r w:rsidR="005C205A">
        <w:rPr>
          <w:rFonts w:ascii="Arial" w:eastAsia="Times New Roman" w:hAnsi="Arial" w:cs="Arial"/>
          <w:bCs/>
        </w:rPr>
        <w:tab/>
      </w:r>
      <w:r w:rsidR="005C205A">
        <w:rPr>
          <w:rFonts w:ascii="Arial" w:eastAsia="Times New Roman" w:hAnsi="Arial" w:cs="Arial"/>
          <w:bCs/>
        </w:rPr>
        <w:tab/>
      </w:r>
      <w:r w:rsidR="005C205A">
        <w:rPr>
          <w:rFonts w:ascii="Arial" w:eastAsia="Times New Roman" w:hAnsi="Arial" w:cs="Arial"/>
          <w:bCs/>
        </w:rPr>
        <w:tab/>
      </w:r>
      <w:r w:rsidR="005C205A">
        <w:rPr>
          <w:rFonts w:ascii="Arial" w:eastAsia="Times New Roman" w:hAnsi="Arial" w:cs="Arial"/>
          <w:bCs/>
        </w:rPr>
        <w:tab/>
        <w:t xml:space="preserve">       </w:t>
      </w:r>
      <w:r>
        <w:rPr>
          <w:rFonts w:ascii="Arial" w:eastAsia="Times New Roman" w:hAnsi="Arial" w:cs="Arial"/>
          <w:bCs/>
        </w:rPr>
        <w:t>[4]</w:t>
      </w:r>
    </w:p>
    <w:p w14:paraId="7C22B311" w14:textId="77777777" w:rsidR="00F65E7B" w:rsidRDefault="00F65E7B" w:rsidP="00F65E7B">
      <w:pPr>
        <w:numPr>
          <w:ilvl w:val="0"/>
          <w:numId w:val="3"/>
        </w:numPr>
        <w:spacing w:after="0" w:line="240" w:lineRule="auto"/>
        <w:ind w:left="714" w:hanging="357"/>
        <w:jc w:val="both"/>
        <w:rPr>
          <w:rFonts w:ascii="Arial" w:eastAsia="Times New Roman" w:hAnsi="Arial" w:cs="Arial"/>
          <w:bCs/>
        </w:rPr>
        <w:sectPr w:rsidR="00F65E7B" w:rsidSect="00B4769B">
          <w:footerReference w:type="default" r:id="rId8"/>
          <w:type w:val="continuous"/>
          <w:pgSz w:w="12240" w:h="15840"/>
          <w:pgMar w:top="1135" w:right="1440" w:bottom="1440" w:left="1440" w:header="720" w:footer="720" w:gutter="0"/>
          <w:cols w:space="720"/>
          <w:docGrid w:linePitch="360"/>
        </w:sectPr>
      </w:pPr>
    </w:p>
    <w:p w14:paraId="14050707" w14:textId="77777777" w:rsidR="00F65E7B" w:rsidRPr="00F90DF7" w:rsidRDefault="00F65E7B" w:rsidP="00F65E7B">
      <w:pPr>
        <w:jc w:val="both"/>
        <w:rPr>
          <w:rFonts w:ascii="Arial" w:eastAsia="Times New Roman" w:hAnsi="Arial" w:cs="Arial"/>
          <w:bCs/>
        </w:rPr>
      </w:pPr>
    </w:p>
    <w:p w14:paraId="1FEB45C7" w14:textId="6B303BA9" w:rsidR="00F65E7B" w:rsidRDefault="003F3E04" w:rsidP="00F65E7B">
      <w:pPr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 xml:space="preserve">5.3 Sponsoring an existing event versus creating an event is very different. Tabulate the differences between the </w:t>
      </w:r>
      <w:r w:rsidRPr="005C205A">
        <w:rPr>
          <w:rFonts w:ascii="Arial" w:eastAsia="Times New Roman" w:hAnsi="Arial" w:cs="Arial"/>
          <w:bCs/>
          <w:u w:val="single"/>
        </w:rPr>
        <w:t>two (2)</w:t>
      </w:r>
      <w:r>
        <w:rPr>
          <w:rFonts w:ascii="Arial" w:eastAsia="Times New Roman" w:hAnsi="Arial" w:cs="Arial"/>
          <w:bCs/>
        </w:rPr>
        <w:t xml:space="preserve"> types of events. </w:t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</w:r>
      <w:r w:rsidR="00920685">
        <w:rPr>
          <w:rFonts w:ascii="Arial" w:eastAsia="Times New Roman" w:hAnsi="Arial" w:cs="Arial"/>
          <w:bCs/>
        </w:rPr>
        <w:t xml:space="preserve">   </w:t>
      </w:r>
      <w:r w:rsidR="005C205A">
        <w:rPr>
          <w:rFonts w:ascii="Arial" w:eastAsia="Times New Roman" w:hAnsi="Arial" w:cs="Arial"/>
          <w:bCs/>
        </w:rPr>
        <w:tab/>
      </w:r>
      <w:r w:rsidR="005C205A">
        <w:rPr>
          <w:rFonts w:ascii="Arial" w:eastAsia="Times New Roman" w:hAnsi="Arial" w:cs="Arial"/>
          <w:bCs/>
        </w:rPr>
        <w:tab/>
      </w:r>
      <w:r w:rsidR="005C205A">
        <w:rPr>
          <w:rFonts w:ascii="Arial" w:eastAsia="Times New Roman" w:hAnsi="Arial" w:cs="Arial"/>
          <w:bCs/>
        </w:rPr>
        <w:tab/>
      </w:r>
      <w:r w:rsidR="005C205A">
        <w:rPr>
          <w:rFonts w:ascii="Arial" w:eastAsia="Times New Roman" w:hAnsi="Arial" w:cs="Arial"/>
          <w:bCs/>
        </w:rPr>
        <w:tab/>
        <w:t xml:space="preserve">     </w:t>
      </w:r>
      <w:r>
        <w:rPr>
          <w:rFonts w:ascii="Arial" w:eastAsia="Times New Roman" w:hAnsi="Arial" w:cs="Arial"/>
          <w:bCs/>
        </w:rPr>
        <w:t>[10]</w:t>
      </w:r>
    </w:p>
    <w:p w14:paraId="1FE0998B" w14:textId="77777777" w:rsidR="00F65E7B" w:rsidRDefault="00F65E7B" w:rsidP="00F65E7B">
      <w:pPr>
        <w:spacing w:after="0" w:line="240" w:lineRule="auto"/>
        <w:jc w:val="both"/>
        <w:rPr>
          <w:rFonts w:ascii="Arial" w:eastAsia="Times New Roman" w:hAnsi="Arial" w:cs="Arial"/>
          <w:b/>
        </w:rPr>
        <w:sectPr w:rsidR="00F65E7B" w:rsidSect="00B4769B">
          <w:type w:val="continuous"/>
          <w:pgSz w:w="12240" w:h="15840"/>
          <w:pgMar w:top="1135" w:right="1440" w:bottom="1440" w:left="1440" w:header="720" w:footer="720" w:gutter="0"/>
          <w:cols w:space="720"/>
          <w:docGrid w:linePitch="360"/>
        </w:sectPr>
      </w:pPr>
    </w:p>
    <w:p w14:paraId="7AD06559" w14:textId="77777777" w:rsidR="00F65E7B" w:rsidRPr="00881F38" w:rsidRDefault="00F65E7B" w:rsidP="00F65E7B">
      <w:pPr>
        <w:jc w:val="both"/>
        <w:rPr>
          <w:rFonts w:ascii="Arial" w:eastAsia="Times New Roman" w:hAnsi="Arial" w:cs="Arial"/>
          <w:bCs/>
        </w:rPr>
      </w:pPr>
    </w:p>
    <w:p w14:paraId="27CD06C9" w14:textId="77777777" w:rsidR="00F65E7B" w:rsidRDefault="00F65E7B" w:rsidP="00F65E7B">
      <w:pPr>
        <w:jc w:val="both"/>
        <w:rPr>
          <w:rFonts w:ascii="Arial" w:eastAsia="Times New Roman" w:hAnsi="Arial" w:cs="Arial"/>
          <w:b/>
        </w:rPr>
      </w:pPr>
      <w:r w:rsidRPr="000E0EC5">
        <w:rPr>
          <w:rFonts w:ascii="Arial" w:eastAsia="Times New Roman" w:hAnsi="Arial" w:cs="Arial"/>
          <w:b/>
          <w:u w:val="single"/>
        </w:rPr>
        <w:t>QU</w:t>
      </w:r>
      <w:r>
        <w:rPr>
          <w:rFonts w:ascii="Arial" w:eastAsia="Times New Roman" w:hAnsi="Arial" w:cs="Arial"/>
          <w:b/>
          <w:u w:val="single"/>
        </w:rPr>
        <w:t>ESTION 6</w:t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</w:r>
      <w:r>
        <w:rPr>
          <w:rFonts w:ascii="Arial" w:eastAsia="Times New Roman" w:hAnsi="Arial" w:cs="Arial"/>
          <w:b/>
          <w:u w:val="single"/>
        </w:rPr>
        <w:tab/>
        <w:t xml:space="preserve">                            [25</w:t>
      </w:r>
      <w:r w:rsidRPr="000E0EC5">
        <w:rPr>
          <w:rFonts w:ascii="Arial" w:eastAsia="Times New Roman" w:hAnsi="Arial" w:cs="Arial"/>
          <w:b/>
          <w:u w:val="single"/>
        </w:rPr>
        <w:t>]</w:t>
      </w:r>
      <w:r w:rsidRPr="000E0EC5">
        <w:rPr>
          <w:rFonts w:ascii="Arial" w:eastAsia="Times New Roman" w:hAnsi="Arial" w:cs="Arial"/>
          <w:b/>
        </w:rPr>
        <w:t xml:space="preserve"> </w:t>
      </w:r>
    </w:p>
    <w:p w14:paraId="7F8A25CE" w14:textId="77777777" w:rsidR="00F65E7B" w:rsidRDefault="00F65E7B" w:rsidP="00F65E7B">
      <w:pPr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>6</w:t>
      </w:r>
      <w:r w:rsidRPr="0059741B">
        <w:rPr>
          <w:rFonts w:ascii="Arial" w:eastAsia="Times New Roman" w:hAnsi="Arial" w:cs="Arial"/>
          <w:bCs/>
        </w:rPr>
        <w:t xml:space="preserve">.1 Digital marketing is one of the newest forms of marketing, which poses numerous advantages. Provide a list </w:t>
      </w:r>
      <w:r w:rsidRPr="002C2C7A">
        <w:rPr>
          <w:rFonts w:ascii="Arial" w:eastAsia="Times New Roman" w:hAnsi="Arial" w:cs="Arial"/>
          <w:bCs/>
          <w:u w:val="single"/>
        </w:rPr>
        <w:t>five (5)</w:t>
      </w:r>
      <w:r w:rsidRPr="0059741B">
        <w:rPr>
          <w:rFonts w:ascii="Arial" w:eastAsia="Times New Roman" w:hAnsi="Arial" w:cs="Arial"/>
          <w:bCs/>
        </w:rPr>
        <w:t xml:space="preserve"> advantages for Digital marketing channels. </w:t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  <w:t xml:space="preserve">       </w:t>
      </w:r>
      <w:r w:rsidRPr="0059741B">
        <w:rPr>
          <w:rFonts w:ascii="Arial" w:eastAsia="Times New Roman" w:hAnsi="Arial" w:cs="Arial"/>
          <w:bCs/>
        </w:rPr>
        <w:t xml:space="preserve">[5] </w:t>
      </w:r>
    </w:p>
    <w:p w14:paraId="7D786448" w14:textId="77777777" w:rsidR="00B7174F" w:rsidRPr="0059741B" w:rsidRDefault="00B7174F" w:rsidP="00F65E7B">
      <w:pPr>
        <w:jc w:val="both"/>
        <w:rPr>
          <w:rFonts w:ascii="Arial" w:eastAsia="Times New Roman" w:hAnsi="Arial" w:cs="Arial"/>
          <w:bCs/>
        </w:rPr>
      </w:pPr>
    </w:p>
    <w:p w14:paraId="649577AD" w14:textId="4AFA60AA" w:rsidR="00F65E7B" w:rsidRPr="00647E95" w:rsidRDefault="00F33518" w:rsidP="00F65E7B">
      <w:pPr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 xml:space="preserve">6.2 Social media is an essential part of digital marketing and developing a social media strategy is important. List and explain the four (4) steps involved in developing a social media strategy and apply them to the SPU Sports Brand. </w:t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  <w:t xml:space="preserve"> </w:t>
      </w:r>
      <w:r w:rsidR="005C205A">
        <w:rPr>
          <w:rFonts w:ascii="Arial" w:eastAsia="Times New Roman" w:hAnsi="Arial" w:cs="Arial"/>
          <w:bCs/>
        </w:rPr>
        <w:tab/>
      </w:r>
      <w:r w:rsidR="005C205A">
        <w:rPr>
          <w:rFonts w:ascii="Arial" w:eastAsia="Times New Roman" w:hAnsi="Arial" w:cs="Arial"/>
          <w:bCs/>
        </w:rPr>
        <w:tab/>
      </w:r>
      <w:r w:rsidR="005C205A">
        <w:rPr>
          <w:rFonts w:ascii="Arial" w:eastAsia="Times New Roman" w:hAnsi="Arial" w:cs="Arial"/>
          <w:bCs/>
        </w:rPr>
        <w:tab/>
      </w:r>
      <w:r w:rsidR="005C205A">
        <w:rPr>
          <w:rFonts w:ascii="Arial" w:eastAsia="Times New Roman" w:hAnsi="Arial" w:cs="Arial"/>
          <w:bCs/>
        </w:rPr>
        <w:tab/>
        <w:t xml:space="preserve">     </w:t>
      </w:r>
      <w:r>
        <w:rPr>
          <w:rFonts w:ascii="Arial" w:eastAsia="Times New Roman" w:hAnsi="Arial" w:cs="Arial"/>
          <w:bCs/>
        </w:rPr>
        <w:t>[12]</w:t>
      </w:r>
    </w:p>
    <w:p w14:paraId="34F29DC7" w14:textId="77777777" w:rsidR="00F65E7B" w:rsidRDefault="00F65E7B" w:rsidP="00F65E7B">
      <w:pPr>
        <w:spacing w:after="0" w:line="240" w:lineRule="auto"/>
        <w:jc w:val="both"/>
        <w:rPr>
          <w:rFonts w:ascii="Arial" w:eastAsia="Times New Roman" w:hAnsi="Arial" w:cs="Arial"/>
          <w:bCs/>
          <w:color w:val="FF0000"/>
        </w:rPr>
      </w:pPr>
    </w:p>
    <w:p w14:paraId="5A9BA971" w14:textId="29D586F5" w:rsidR="00F65E7B" w:rsidRPr="000003A0" w:rsidRDefault="00E612BA" w:rsidP="00F65E7B">
      <w:pPr>
        <w:spacing w:after="0" w:line="240" w:lineRule="auto"/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>6.3 Over the past few years and decades, digital media have developed considerably. However, there is still immense scope for their development in the future.</w:t>
      </w:r>
      <w:r w:rsidRPr="005C205A">
        <w:rPr>
          <w:rFonts w:ascii="Arial" w:eastAsia="Times New Roman" w:hAnsi="Arial" w:cs="Arial"/>
          <w:bCs/>
        </w:rPr>
        <w:t xml:space="preserve"> Name </w:t>
      </w:r>
      <w:r w:rsidRPr="005C205A">
        <w:rPr>
          <w:rFonts w:ascii="Arial" w:eastAsia="Times New Roman" w:hAnsi="Arial" w:cs="Arial"/>
          <w:bCs/>
          <w:u w:val="single"/>
        </w:rPr>
        <w:t>four (4)</w:t>
      </w:r>
      <w:r>
        <w:rPr>
          <w:rFonts w:ascii="Arial" w:eastAsia="Times New Roman" w:hAnsi="Arial" w:cs="Arial"/>
          <w:bCs/>
        </w:rPr>
        <w:t xml:space="preserve"> ways in which digital media will develop in the future. </w:t>
      </w:r>
      <w:r w:rsidR="005C205A">
        <w:rPr>
          <w:rFonts w:ascii="Arial" w:eastAsia="Times New Roman" w:hAnsi="Arial" w:cs="Arial"/>
          <w:bCs/>
        </w:rPr>
        <w:t xml:space="preserve">                                                                  </w:t>
      </w:r>
      <w:r w:rsidR="005C205A">
        <w:rPr>
          <w:rFonts w:ascii="Arial" w:eastAsia="Times New Roman" w:hAnsi="Arial" w:cs="Arial"/>
          <w:bCs/>
        </w:rPr>
        <w:tab/>
      </w:r>
      <w:r w:rsidR="005C205A">
        <w:rPr>
          <w:rFonts w:ascii="Arial" w:eastAsia="Times New Roman" w:hAnsi="Arial" w:cs="Arial"/>
          <w:bCs/>
        </w:rPr>
        <w:tab/>
        <w:t xml:space="preserve">       [4]</w:t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</w:r>
    </w:p>
    <w:p w14:paraId="1B0E2731" w14:textId="77777777" w:rsidR="00F65E7B" w:rsidRPr="00647E95" w:rsidRDefault="00F65E7B" w:rsidP="00F65E7B">
      <w:pPr>
        <w:spacing w:after="0" w:line="240" w:lineRule="auto"/>
        <w:jc w:val="both"/>
        <w:rPr>
          <w:rFonts w:ascii="Arial" w:eastAsia="Times New Roman" w:hAnsi="Arial" w:cs="Arial"/>
          <w:bCs/>
          <w:color w:val="FF0000"/>
        </w:rPr>
      </w:pPr>
    </w:p>
    <w:p w14:paraId="09025659" w14:textId="7969D3A3" w:rsidR="00F65E7B" w:rsidRPr="00390BC6" w:rsidRDefault="007B3FD2" w:rsidP="00F65E7B">
      <w:pPr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 xml:space="preserve">6.4 Search engine optimization (SEO) is the ability to rank highly on the organic or non-paid search results on a search engine. There are two components of SEO that need to be implemented. Explain these </w:t>
      </w:r>
      <w:r w:rsidRPr="00880D24">
        <w:rPr>
          <w:rFonts w:ascii="Arial" w:eastAsia="Times New Roman" w:hAnsi="Arial" w:cs="Arial"/>
          <w:bCs/>
          <w:u w:val="single"/>
        </w:rPr>
        <w:t>two (2)</w:t>
      </w:r>
      <w:r>
        <w:rPr>
          <w:rFonts w:ascii="Arial" w:eastAsia="Times New Roman" w:hAnsi="Arial" w:cs="Arial"/>
          <w:bCs/>
        </w:rPr>
        <w:t xml:space="preserve"> components. </w:t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</w:r>
      <w:r>
        <w:rPr>
          <w:rFonts w:ascii="Arial" w:eastAsia="Times New Roman" w:hAnsi="Arial" w:cs="Arial"/>
          <w:bCs/>
        </w:rPr>
        <w:tab/>
      </w:r>
      <w:r w:rsidR="00B7174F">
        <w:rPr>
          <w:rFonts w:ascii="Arial" w:eastAsia="Times New Roman" w:hAnsi="Arial" w:cs="Arial"/>
          <w:bCs/>
        </w:rPr>
        <w:t xml:space="preserve">              </w:t>
      </w:r>
      <w:r w:rsidR="005C205A">
        <w:rPr>
          <w:rFonts w:ascii="Arial" w:eastAsia="Times New Roman" w:hAnsi="Arial" w:cs="Arial"/>
          <w:bCs/>
        </w:rPr>
        <w:tab/>
      </w:r>
      <w:r w:rsidR="005C205A">
        <w:rPr>
          <w:rFonts w:ascii="Arial" w:eastAsia="Times New Roman" w:hAnsi="Arial" w:cs="Arial"/>
          <w:bCs/>
        </w:rPr>
        <w:tab/>
        <w:t xml:space="preserve">       </w:t>
      </w:r>
      <w:r>
        <w:rPr>
          <w:rFonts w:ascii="Arial" w:eastAsia="Times New Roman" w:hAnsi="Arial" w:cs="Arial"/>
          <w:bCs/>
        </w:rPr>
        <w:t>[4]</w:t>
      </w:r>
    </w:p>
    <w:p w14:paraId="08414199" w14:textId="77777777" w:rsidR="00F65E7B" w:rsidRDefault="00F65E7B" w:rsidP="00F65E7B">
      <w:pPr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</w:p>
    <w:p w14:paraId="4A7E34B1" w14:textId="77777777" w:rsidR="00F65E7B" w:rsidRPr="00601DB4" w:rsidRDefault="00F65E7B" w:rsidP="00F65E7B">
      <w:pPr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  <w:r w:rsidRPr="00601DB4">
        <w:rPr>
          <w:rFonts w:ascii="Arial" w:hAnsi="Arial" w:cs="Arial"/>
          <w:b/>
          <w:bCs/>
          <w:sz w:val="24"/>
          <w:szCs w:val="24"/>
          <w:u w:val="single"/>
        </w:rPr>
        <w:t>The End</w:t>
      </w:r>
    </w:p>
    <w:p w14:paraId="65172E56" w14:textId="77777777" w:rsidR="00197DF1" w:rsidRDefault="00197DF1"/>
    <w:sectPr w:rsidR="00197DF1" w:rsidSect="00B4769B">
      <w:type w:val="continuous"/>
      <w:pgSz w:w="12240" w:h="15840"/>
      <w:pgMar w:top="1135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BA8AFF" w14:textId="77777777" w:rsidR="00B4769B" w:rsidRDefault="00B4769B">
      <w:pPr>
        <w:spacing w:after="0" w:line="240" w:lineRule="auto"/>
      </w:pPr>
      <w:r>
        <w:separator/>
      </w:r>
    </w:p>
  </w:endnote>
  <w:endnote w:type="continuationSeparator" w:id="0">
    <w:p w14:paraId="59488A58" w14:textId="77777777" w:rsidR="00B4769B" w:rsidRDefault="00B476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4A7640" w14:textId="76A68991" w:rsidR="00F65E7B" w:rsidRPr="00290973" w:rsidRDefault="00F65E7B" w:rsidP="00F62451">
    <w:pPr>
      <w:pStyle w:val="Footer"/>
      <w:pBdr>
        <w:top w:val="single" w:sz="4" w:space="1" w:color="auto"/>
      </w:pBdr>
      <w:rPr>
        <w:rFonts w:ascii="Arial" w:hAnsi="Arial" w:cs="Arial"/>
      </w:rPr>
    </w:pPr>
    <w:r w:rsidRPr="00290973">
      <w:rPr>
        <w:rFonts w:ascii="Arial" w:hAnsi="Arial" w:cs="Arial"/>
      </w:rPr>
      <w:t>M</w:t>
    </w:r>
    <w:r>
      <w:rPr>
        <w:rFonts w:ascii="Arial" w:hAnsi="Arial" w:cs="Arial"/>
      </w:rPr>
      <w:t>IMC62112</w:t>
    </w:r>
    <w:r w:rsidRPr="00290973">
      <w:rPr>
        <w:rFonts w:ascii="Arial" w:hAnsi="Arial" w:cs="Arial"/>
      </w:rPr>
      <w:tab/>
    </w:r>
    <w:r>
      <w:rPr>
        <w:rFonts w:ascii="Arial" w:hAnsi="Arial" w:cs="Arial"/>
      </w:rPr>
      <w:t>MID-YEAR</w:t>
    </w:r>
    <w:r w:rsidRPr="00290973">
      <w:rPr>
        <w:rFonts w:ascii="Arial" w:hAnsi="Arial" w:cs="Arial"/>
      </w:rPr>
      <w:t xml:space="preserve"> EXAM</w:t>
    </w:r>
    <w:r>
      <w:rPr>
        <w:rFonts w:ascii="Arial" w:hAnsi="Arial" w:cs="Arial"/>
      </w:rPr>
      <w:t xml:space="preserve"> </w:t>
    </w:r>
    <w:r w:rsidRPr="00290973">
      <w:rPr>
        <w:rFonts w:ascii="Arial" w:hAnsi="Arial" w:cs="Arial"/>
      </w:rPr>
      <w:t xml:space="preserve"> 202</w:t>
    </w:r>
    <w:r>
      <w:rPr>
        <w:rFonts w:ascii="Arial" w:hAnsi="Arial" w:cs="Arial"/>
      </w:rPr>
      <w:t>4</w:t>
    </w:r>
    <w:r w:rsidRPr="00290973">
      <w:rPr>
        <w:rFonts w:ascii="Arial" w:hAnsi="Arial" w:cs="Arial"/>
      </w:rPr>
      <w:t xml:space="preserve">    </w:t>
    </w:r>
    <w:r w:rsidRPr="00290973">
      <w:rPr>
        <w:rFonts w:ascii="Arial" w:hAnsi="Arial" w:cs="Arial"/>
        <w:color w:val="FF0000"/>
      </w:rPr>
      <w:tab/>
    </w:r>
    <w:r w:rsidRPr="00290973">
      <w:rPr>
        <w:rFonts w:ascii="Arial" w:hAnsi="Arial" w:cs="Arial"/>
      </w:rPr>
      <w:t xml:space="preserve">Page </w:t>
    </w:r>
    <w:r w:rsidRPr="00290973">
      <w:rPr>
        <w:rStyle w:val="PageNumber"/>
        <w:rFonts w:cs="Arial"/>
        <w:b/>
      </w:rPr>
      <w:fldChar w:fldCharType="begin"/>
    </w:r>
    <w:r w:rsidRPr="00290973">
      <w:rPr>
        <w:rStyle w:val="PageNumber"/>
        <w:rFonts w:cs="Arial"/>
        <w:b/>
      </w:rPr>
      <w:instrText xml:space="preserve"> PAGE </w:instrText>
    </w:r>
    <w:r w:rsidRPr="00290973">
      <w:rPr>
        <w:rStyle w:val="PageNumber"/>
        <w:rFonts w:cs="Arial"/>
        <w:b/>
      </w:rPr>
      <w:fldChar w:fldCharType="separate"/>
    </w:r>
    <w:r>
      <w:rPr>
        <w:rStyle w:val="PageNumber"/>
        <w:rFonts w:cs="Arial"/>
        <w:b/>
      </w:rPr>
      <w:t>1</w:t>
    </w:r>
    <w:r w:rsidRPr="00290973">
      <w:rPr>
        <w:rStyle w:val="PageNumber"/>
        <w:rFonts w:cs="Arial"/>
        <w:b/>
      </w:rPr>
      <w:fldChar w:fldCharType="end"/>
    </w:r>
    <w:r w:rsidRPr="00290973">
      <w:rPr>
        <w:rStyle w:val="PageNumber"/>
        <w:rFonts w:cs="Arial"/>
        <w:b/>
      </w:rPr>
      <w:t>/</w:t>
    </w:r>
    <w:r w:rsidRPr="00290973">
      <w:rPr>
        <w:rStyle w:val="PageNumber"/>
        <w:rFonts w:cs="Arial"/>
        <w:b/>
      </w:rPr>
      <w:fldChar w:fldCharType="begin"/>
    </w:r>
    <w:r w:rsidRPr="00290973">
      <w:rPr>
        <w:rStyle w:val="PageNumber"/>
        <w:rFonts w:cs="Arial"/>
        <w:b/>
      </w:rPr>
      <w:instrText xml:space="preserve"> NUMPAGES </w:instrText>
    </w:r>
    <w:r w:rsidRPr="00290973">
      <w:rPr>
        <w:rStyle w:val="PageNumber"/>
        <w:rFonts w:cs="Arial"/>
        <w:b/>
      </w:rPr>
      <w:fldChar w:fldCharType="separate"/>
    </w:r>
    <w:r>
      <w:rPr>
        <w:rStyle w:val="PageNumber"/>
        <w:rFonts w:cs="Arial"/>
        <w:b/>
      </w:rPr>
      <w:t>5</w:t>
    </w:r>
    <w:r w:rsidRPr="00290973">
      <w:rPr>
        <w:rStyle w:val="PageNumber"/>
        <w:rFonts w:cs="Arial"/>
        <w:b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53C31D" w14:textId="77777777" w:rsidR="00B4769B" w:rsidRDefault="00B4769B">
      <w:pPr>
        <w:spacing w:after="0" w:line="240" w:lineRule="auto"/>
      </w:pPr>
      <w:r>
        <w:separator/>
      </w:r>
    </w:p>
  </w:footnote>
  <w:footnote w:type="continuationSeparator" w:id="0">
    <w:p w14:paraId="53D9BBFD" w14:textId="77777777" w:rsidR="00B4769B" w:rsidRDefault="00B4769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3B79D9"/>
    <w:multiLevelType w:val="hybridMultilevel"/>
    <w:tmpl w:val="A70E2F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F726C0"/>
    <w:multiLevelType w:val="hybridMultilevel"/>
    <w:tmpl w:val="B9BE1FF4"/>
    <w:lvl w:ilvl="0" w:tplc="1394787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490EC2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70CC78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01A01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C8447D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18A466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47CD7A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838852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880C3C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2910023"/>
    <w:multiLevelType w:val="hybridMultilevel"/>
    <w:tmpl w:val="BB928A6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E974E9"/>
    <w:multiLevelType w:val="hybridMultilevel"/>
    <w:tmpl w:val="E14255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AB24C9"/>
    <w:multiLevelType w:val="hybridMultilevel"/>
    <w:tmpl w:val="E7D0CE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D96259"/>
    <w:multiLevelType w:val="hybridMultilevel"/>
    <w:tmpl w:val="83B65F3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D14094"/>
    <w:multiLevelType w:val="multilevel"/>
    <w:tmpl w:val="75D63426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F162C58"/>
    <w:multiLevelType w:val="hybridMultilevel"/>
    <w:tmpl w:val="E1FE86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056A36"/>
    <w:multiLevelType w:val="hybridMultilevel"/>
    <w:tmpl w:val="E0629620"/>
    <w:lvl w:ilvl="0" w:tplc="DCB4850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0762C7C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BD6FF2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38E2A2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9E0204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654FC6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1EC6A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182BB5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42ACB6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B70B85"/>
    <w:multiLevelType w:val="hybridMultilevel"/>
    <w:tmpl w:val="5628BFF6"/>
    <w:lvl w:ilvl="0" w:tplc="F742437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9A67872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780AA0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066B67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518B4A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A8C25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D84A4E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3E05AF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AC4A5A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6A3D8E"/>
    <w:multiLevelType w:val="hybridMultilevel"/>
    <w:tmpl w:val="465C87B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15A6F"/>
    <w:multiLevelType w:val="hybridMultilevel"/>
    <w:tmpl w:val="280CA1F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763593"/>
    <w:multiLevelType w:val="hybridMultilevel"/>
    <w:tmpl w:val="1B12D38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3E4120"/>
    <w:multiLevelType w:val="hybridMultilevel"/>
    <w:tmpl w:val="565C793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972111"/>
    <w:multiLevelType w:val="hybridMultilevel"/>
    <w:tmpl w:val="80C0E21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6F4C86"/>
    <w:multiLevelType w:val="hybridMultilevel"/>
    <w:tmpl w:val="0BC8369A"/>
    <w:lvl w:ilvl="0" w:tplc="26EC9B1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1C8E7BC"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52E688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EF074C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48A5A4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3C04A6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4AE744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3363B3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04E1CB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0F867EF"/>
    <w:multiLevelType w:val="hybridMultilevel"/>
    <w:tmpl w:val="062896E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216229F"/>
    <w:multiLevelType w:val="hybridMultilevel"/>
    <w:tmpl w:val="ED7C6B98"/>
    <w:lvl w:ilvl="0" w:tplc="410CBD8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4CA547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06E192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D2A820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5CE69A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536F46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608F3F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D807B2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4541A4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A03E67"/>
    <w:multiLevelType w:val="hybridMultilevel"/>
    <w:tmpl w:val="7436AC8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B7F376D"/>
    <w:multiLevelType w:val="hybridMultilevel"/>
    <w:tmpl w:val="430EC0F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6987578">
    <w:abstractNumId w:val="6"/>
  </w:num>
  <w:num w:numId="2" w16cid:durableId="1048533835">
    <w:abstractNumId w:val="17"/>
  </w:num>
  <w:num w:numId="3" w16cid:durableId="95907883">
    <w:abstractNumId w:val="9"/>
  </w:num>
  <w:num w:numId="4" w16cid:durableId="939799495">
    <w:abstractNumId w:val="4"/>
  </w:num>
  <w:num w:numId="5" w16cid:durableId="346560420">
    <w:abstractNumId w:val="15"/>
  </w:num>
  <w:num w:numId="6" w16cid:durableId="1110736682">
    <w:abstractNumId w:val="8"/>
  </w:num>
  <w:num w:numId="7" w16cid:durableId="290676489">
    <w:abstractNumId w:val="3"/>
  </w:num>
  <w:num w:numId="8" w16cid:durableId="41945431">
    <w:abstractNumId w:val="1"/>
  </w:num>
  <w:num w:numId="9" w16cid:durableId="582296879">
    <w:abstractNumId w:val="7"/>
  </w:num>
  <w:num w:numId="10" w16cid:durableId="500853073">
    <w:abstractNumId w:val="5"/>
  </w:num>
  <w:num w:numId="11" w16cid:durableId="1445805628">
    <w:abstractNumId w:val="11"/>
  </w:num>
  <w:num w:numId="12" w16cid:durableId="133529214">
    <w:abstractNumId w:val="19"/>
  </w:num>
  <w:num w:numId="13" w16cid:durableId="1307734702">
    <w:abstractNumId w:val="13"/>
  </w:num>
  <w:num w:numId="14" w16cid:durableId="1474832635">
    <w:abstractNumId w:val="18"/>
  </w:num>
  <w:num w:numId="15" w16cid:durableId="234708901">
    <w:abstractNumId w:val="2"/>
  </w:num>
  <w:num w:numId="16" w16cid:durableId="2139030739">
    <w:abstractNumId w:val="10"/>
  </w:num>
  <w:num w:numId="17" w16cid:durableId="832986083">
    <w:abstractNumId w:val="16"/>
  </w:num>
  <w:num w:numId="18" w16cid:durableId="2074037631">
    <w:abstractNumId w:val="12"/>
  </w:num>
  <w:num w:numId="19" w16cid:durableId="713236343">
    <w:abstractNumId w:val="14"/>
  </w:num>
  <w:num w:numId="20" w16cid:durableId="4590352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5E7B"/>
    <w:rsid w:val="001414EE"/>
    <w:rsid w:val="00197DF1"/>
    <w:rsid w:val="00203AF5"/>
    <w:rsid w:val="002178CF"/>
    <w:rsid w:val="003F3E04"/>
    <w:rsid w:val="004168C9"/>
    <w:rsid w:val="00467D41"/>
    <w:rsid w:val="00473822"/>
    <w:rsid w:val="00571BBC"/>
    <w:rsid w:val="005C205A"/>
    <w:rsid w:val="00686D91"/>
    <w:rsid w:val="00695E72"/>
    <w:rsid w:val="007A23B4"/>
    <w:rsid w:val="007B3FD2"/>
    <w:rsid w:val="007F5387"/>
    <w:rsid w:val="00875D56"/>
    <w:rsid w:val="00880D24"/>
    <w:rsid w:val="00920685"/>
    <w:rsid w:val="009974EC"/>
    <w:rsid w:val="00A32702"/>
    <w:rsid w:val="00B4769B"/>
    <w:rsid w:val="00B7174F"/>
    <w:rsid w:val="00C007E2"/>
    <w:rsid w:val="00D22C7D"/>
    <w:rsid w:val="00E612BA"/>
    <w:rsid w:val="00ED7742"/>
    <w:rsid w:val="00F05861"/>
    <w:rsid w:val="00F33518"/>
    <w:rsid w:val="00F65E7B"/>
    <w:rsid w:val="00F82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76C7C9E2"/>
  <w15:chartTrackingRefBased/>
  <w15:docId w15:val="{89C7D040-F806-4485-9498-74EEEA8D9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5E7B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F65E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65E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65E7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65E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65E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65E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65E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65E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65E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65E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65E7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65E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65E7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65E7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65E7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65E7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65E7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65E7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65E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65E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65E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65E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65E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65E7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65E7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65E7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65E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65E7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65E7B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F65E7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  <w14:ligatures w14:val="none"/>
    </w:rPr>
  </w:style>
  <w:style w:type="table" w:styleId="TableGrid">
    <w:name w:val="Table Grid"/>
    <w:basedOn w:val="TableNormal"/>
    <w:uiPriority w:val="59"/>
    <w:rsid w:val="00F65E7B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F65E7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65E7B"/>
    <w:rPr>
      <w:kern w:val="0"/>
      <w14:ligatures w14:val="none"/>
    </w:rPr>
  </w:style>
  <w:style w:type="character" w:styleId="PageNumber">
    <w:name w:val="page number"/>
    <w:basedOn w:val="DefaultParagraphFont"/>
    <w:uiPriority w:val="99"/>
    <w:rsid w:val="00F65E7B"/>
    <w:rPr>
      <w:rFonts w:ascii="Arial" w:hAnsi="Arial" w:cs="Times New Roman"/>
      <w:sz w:val="20"/>
      <w:szCs w:val="20"/>
      <w:lang w:val="af-ZA"/>
    </w:rPr>
  </w:style>
  <w:style w:type="paragraph" w:styleId="Header">
    <w:name w:val="header"/>
    <w:basedOn w:val="Normal"/>
    <w:link w:val="HeaderChar"/>
    <w:uiPriority w:val="99"/>
    <w:unhideWhenUsed/>
    <w:rsid w:val="007B3FD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3FD2"/>
    <w:rPr>
      <w:kern w:val="0"/>
      <w14:ligatures w14:val="none"/>
    </w:rPr>
  </w:style>
  <w:style w:type="paragraph" w:styleId="Revision">
    <w:name w:val="Revision"/>
    <w:hidden/>
    <w:uiPriority w:val="99"/>
    <w:semiHidden/>
    <w:rsid w:val="007B3FD2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89E13777-DA51-4356-AD7A-1748400C797D}">
  <we:reference id="wa200005121" version="1.2.0.0" store="en-US" storeType="OMEX"/>
  <we:alternateReferences>
    <we:reference id="wa200005121" version="1.2.0.0" store="" storeType="OMEX"/>
  </we:alternateReferences>
  <we:properties/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997</Words>
  <Characters>5683</Characters>
  <Application>Microsoft Office Word</Application>
  <DocSecurity>4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Gail Motlhaudi</dc:creator>
  <cp:keywords/>
  <dc:description/>
  <cp:lastModifiedBy>Andisiwe Magocoba</cp:lastModifiedBy>
  <cp:revision>2</cp:revision>
  <dcterms:created xsi:type="dcterms:W3CDTF">2025-09-15T13:33:00Z</dcterms:created>
  <dcterms:modified xsi:type="dcterms:W3CDTF">2025-09-15T13:33:00Z</dcterms:modified>
</cp:coreProperties>
</file>