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6ED8A6" w14:textId="77777777" w:rsidR="001324C0" w:rsidRPr="00C465AD" w:rsidRDefault="001324C0" w:rsidP="0029050F">
      <w:pPr>
        <w:spacing w:after="0" w:line="360" w:lineRule="auto"/>
        <w:ind w:left="720"/>
        <w:jc w:val="both"/>
        <w:rPr>
          <w:rFonts w:ascii="Arial" w:eastAsia="Times New Roman" w:hAnsi="Arial" w:cs="Arial"/>
          <w:sz w:val="20"/>
          <w:szCs w:val="20"/>
          <w:lang w:eastAsia="en-ZA"/>
        </w:rPr>
      </w:pPr>
      <w:r w:rsidRPr="00C465AD">
        <w:rPr>
          <w:rFonts w:ascii="Arial" w:eastAsia="Times New Roman" w:hAnsi="Arial" w:cs="Arial"/>
          <w:noProof/>
          <w:sz w:val="20"/>
          <w:szCs w:val="20"/>
          <w:lang w:val="en-US"/>
        </w:rPr>
        <w:drawing>
          <wp:inline distT="0" distB="0" distL="0" distR="0" wp14:anchorId="13B61981" wp14:editId="4BFD164C">
            <wp:extent cx="1778000" cy="1758950"/>
            <wp:effectExtent l="0" t="0" r="0" b="0"/>
            <wp:docPr id="14485637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78000" cy="1758950"/>
                    </a:xfrm>
                    <a:prstGeom prst="rect">
                      <a:avLst/>
                    </a:prstGeom>
                    <a:noFill/>
                    <a:ln>
                      <a:noFill/>
                    </a:ln>
                  </pic:spPr>
                </pic:pic>
              </a:graphicData>
            </a:graphic>
          </wp:inline>
        </w:drawing>
      </w:r>
    </w:p>
    <w:p w14:paraId="507A3E35" w14:textId="77777777" w:rsidR="001324C0" w:rsidRPr="00C465AD" w:rsidRDefault="001324C0" w:rsidP="0029050F">
      <w:pPr>
        <w:spacing w:after="200" w:line="360" w:lineRule="auto"/>
        <w:jc w:val="both"/>
        <w:rPr>
          <w:rFonts w:ascii="Arial" w:eastAsia="Times New Roman" w:hAnsi="Arial" w:cs="Arial"/>
          <w:sz w:val="20"/>
          <w:szCs w:val="20"/>
          <w:lang w:eastAsia="en-ZA"/>
        </w:rPr>
      </w:pPr>
    </w:p>
    <w:tbl>
      <w:tblPr>
        <w:tblW w:w="0"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447"/>
        <w:gridCol w:w="252"/>
        <w:gridCol w:w="2867"/>
        <w:gridCol w:w="567"/>
        <w:gridCol w:w="114"/>
        <w:gridCol w:w="339"/>
        <w:gridCol w:w="170"/>
        <w:gridCol w:w="2087"/>
        <w:gridCol w:w="593"/>
        <w:gridCol w:w="312"/>
      </w:tblGrid>
      <w:tr w:rsidR="001324C0" w:rsidRPr="00C465AD" w14:paraId="6E1579E1" w14:textId="77777777" w:rsidTr="00561B82">
        <w:tc>
          <w:tcPr>
            <w:tcW w:w="6081" w:type="dxa"/>
            <w:gridSpan w:val="6"/>
            <w:tcBorders>
              <w:top w:val="double" w:sz="4" w:space="0" w:color="auto"/>
              <w:left w:val="double" w:sz="4" w:space="0" w:color="auto"/>
              <w:bottom w:val="nil"/>
              <w:right w:val="nil"/>
            </w:tcBorders>
          </w:tcPr>
          <w:p w14:paraId="7CB1524A"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0" w:name="docRequirements"/>
            <w:bookmarkEnd w:id="0"/>
            <w:r w:rsidRPr="00C465AD">
              <w:rPr>
                <w:rFonts w:ascii="Arial" w:eastAsia="Times New Roman" w:hAnsi="Arial" w:cs="Arial"/>
                <w:b/>
                <w:bCs/>
                <w:sz w:val="20"/>
                <w:szCs w:val="20"/>
                <w:lang w:eastAsia="en-ZA"/>
              </w:rPr>
              <w:t>Requirements for this paper:</w:t>
            </w:r>
          </w:p>
          <w:p w14:paraId="39AED552"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114" w:type="dxa"/>
            <w:tcBorders>
              <w:top w:val="double" w:sz="4" w:space="0" w:color="auto"/>
              <w:left w:val="nil"/>
              <w:bottom w:val="nil"/>
              <w:right w:val="double" w:sz="4" w:space="0" w:color="auto"/>
            </w:tcBorders>
          </w:tcPr>
          <w:p w14:paraId="033A8F1F"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39" w:type="dxa"/>
            <w:tcBorders>
              <w:top w:val="nil"/>
              <w:left w:val="double" w:sz="4" w:space="0" w:color="auto"/>
              <w:bottom w:val="nil"/>
              <w:right w:val="double" w:sz="4" w:space="0" w:color="auto"/>
            </w:tcBorders>
          </w:tcPr>
          <w:p w14:paraId="7891540D"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0" w:type="dxa"/>
            <w:tcBorders>
              <w:top w:val="double" w:sz="4" w:space="0" w:color="auto"/>
              <w:left w:val="double" w:sz="4" w:space="0" w:color="auto"/>
              <w:bottom w:val="nil"/>
              <w:right w:val="nil"/>
            </w:tcBorders>
          </w:tcPr>
          <w:p w14:paraId="7A5274FA"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087" w:type="dxa"/>
            <w:tcBorders>
              <w:top w:val="double" w:sz="4" w:space="0" w:color="auto"/>
              <w:left w:val="nil"/>
              <w:bottom w:val="nil"/>
              <w:right w:val="nil"/>
            </w:tcBorders>
          </w:tcPr>
          <w:p w14:paraId="485E8E23"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593" w:type="dxa"/>
            <w:tcBorders>
              <w:top w:val="double" w:sz="4" w:space="0" w:color="auto"/>
              <w:left w:val="nil"/>
              <w:bottom w:val="single" w:sz="4" w:space="0" w:color="auto"/>
              <w:right w:val="nil"/>
            </w:tcBorders>
          </w:tcPr>
          <w:p w14:paraId="6E7F9D2B"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312" w:type="dxa"/>
            <w:tcBorders>
              <w:top w:val="double" w:sz="4" w:space="0" w:color="auto"/>
              <w:left w:val="nil"/>
              <w:bottom w:val="nil"/>
              <w:right w:val="double" w:sz="4" w:space="0" w:color="auto"/>
            </w:tcBorders>
          </w:tcPr>
          <w:p w14:paraId="30BD6D43"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r>
      <w:tr w:rsidR="001324C0" w:rsidRPr="00C465AD" w14:paraId="085CD4A6" w14:textId="77777777" w:rsidTr="00561B82">
        <w:tc>
          <w:tcPr>
            <w:tcW w:w="208" w:type="dxa"/>
            <w:tcBorders>
              <w:top w:val="nil"/>
              <w:left w:val="double" w:sz="4" w:space="0" w:color="auto"/>
              <w:bottom w:val="nil"/>
              <w:right w:val="nil"/>
            </w:tcBorders>
          </w:tcPr>
          <w:p w14:paraId="48F1A513"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40" w:type="dxa"/>
            <w:tcBorders>
              <w:top w:val="nil"/>
              <w:left w:val="nil"/>
              <w:bottom w:val="nil"/>
              <w:right w:val="single" w:sz="4" w:space="0" w:color="auto"/>
            </w:tcBorders>
            <w:hideMark/>
          </w:tcPr>
          <w:p w14:paraId="795698F3"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1" w:name="docMultiChoice"/>
            <w:bookmarkEnd w:id="1"/>
            <w:r w:rsidRPr="00C465AD">
              <w:rPr>
                <w:rFonts w:ascii="Arial" w:eastAsia="Times New Roman" w:hAnsi="Arial" w:cs="Arial"/>
                <w:b/>
                <w:bCs/>
                <w:sz w:val="20"/>
                <w:szCs w:val="20"/>
                <w:lang w:eastAsia="en-ZA"/>
              </w:rPr>
              <w:t>Multiple-choice cards:</w:t>
            </w:r>
          </w:p>
        </w:tc>
        <w:tc>
          <w:tcPr>
            <w:tcW w:w="447" w:type="dxa"/>
            <w:tcBorders>
              <w:top w:val="single" w:sz="4" w:space="0" w:color="auto"/>
              <w:left w:val="single" w:sz="4" w:space="0" w:color="auto"/>
              <w:bottom w:val="single" w:sz="4" w:space="0" w:color="auto"/>
              <w:right w:val="single" w:sz="4" w:space="0" w:color="auto"/>
            </w:tcBorders>
            <w:vAlign w:val="center"/>
            <w:hideMark/>
          </w:tcPr>
          <w:p w14:paraId="0A369452" w14:textId="77777777" w:rsidR="001324C0" w:rsidRPr="00C465AD" w:rsidRDefault="001324C0" w:rsidP="0029050F">
            <w:pPr>
              <w:tabs>
                <w:tab w:val="center" w:pos="123"/>
              </w:tabs>
              <w:spacing w:after="0" w:line="360" w:lineRule="auto"/>
              <w:jc w:val="both"/>
              <w:rPr>
                <w:rFonts w:ascii="Arial" w:eastAsia="Times New Roman" w:hAnsi="Arial" w:cs="Arial"/>
                <w:b/>
                <w:bCs/>
                <w:sz w:val="20"/>
                <w:szCs w:val="20"/>
                <w:lang w:eastAsia="en-ZA"/>
              </w:rPr>
            </w:pPr>
            <w:bookmarkStart w:id="2" w:name="docMultiChoiceSelected"/>
            <w:bookmarkEnd w:id="2"/>
            <w:r w:rsidRPr="00C465AD">
              <w:rPr>
                <w:rFonts w:ascii="Arial" w:eastAsia="Times New Roman" w:hAnsi="Arial" w:cs="Arial"/>
                <w:b/>
                <w:bCs/>
                <w:sz w:val="20"/>
                <w:szCs w:val="20"/>
                <w:lang w:eastAsia="en-ZA"/>
              </w:rPr>
              <w:t>NO</w:t>
            </w:r>
          </w:p>
        </w:tc>
        <w:tc>
          <w:tcPr>
            <w:tcW w:w="252" w:type="dxa"/>
            <w:tcBorders>
              <w:top w:val="nil"/>
              <w:left w:val="single" w:sz="4" w:space="0" w:color="auto"/>
              <w:bottom w:val="nil"/>
              <w:right w:val="nil"/>
            </w:tcBorders>
          </w:tcPr>
          <w:p w14:paraId="6AE4D2F2"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2867" w:type="dxa"/>
            <w:tcBorders>
              <w:top w:val="nil"/>
              <w:left w:val="nil"/>
              <w:bottom w:val="nil"/>
              <w:right w:val="single" w:sz="4" w:space="0" w:color="auto"/>
            </w:tcBorders>
            <w:hideMark/>
          </w:tcPr>
          <w:p w14:paraId="677D80DA"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3" w:name="docCalculator"/>
            <w:bookmarkEnd w:id="3"/>
            <w:r w:rsidRPr="00C465AD">
              <w:rPr>
                <w:rFonts w:ascii="Arial" w:eastAsia="Times New Roman" w:hAnsi="Arial" w:cs="Arial"/>
                <w:b/>
                <w:bCs/>
                <w:sz w:val="20"/>
                <w:szCs w:val="20"/>
                <w:lang w:eastAsia="en-ZA"/>
              </w:rPr>
              <w:t>Non-programmable calculator:</w:t>
            </w:r>
          </w:p>
        </w:tc>
        <w:tc>
          <w:tcPr>
            <w:tcW w:w="567" w:type="dxa"/>
            <w:tcBorders>
              <w:top w:val="single" w:sz="4" w:space="0" w:color="auto"/>
              <w:left w:val="single" w:sz="4" w:space="0" w:color="auto"/>
              <w:bottom w:val="single" w:sz="4" w:space="0" w:color="auto"/>
              <w:right w:val="single" w:sz="4" w:space="0" w:color="auto"/>
            </w:tcBorders>
            <w:vAlign w:val="center"/>
            <w:hideMark/>
          </w:tcPr>
          <w:p w14:paraId="54C51D9C" w14:textId="4B3A997C" w:rsidR="001324C0" w:rsidRPr="00C465AD" w:rsidRDefault="00714073" w:rsidP="0029050F">
            <w:pPr>
              <w:spacing w:after="0" w:line="360" w:lineRule="auto"/>
              <w:jc w:val="both"/>
              <w:rPr>
                <w:rFonts w:ascii="Arial" w:eastAsia="Times New Roman" w:hAnsi="Arial" w:cs="Arial"/>
                <w:b/>
                <w:bCs/>
                <w:sz w:val="20"/>
                <w:szCs w:val="20"/>
                <w:lang w:eastAsia="en-ZA"/>
              </w:rPr>
            </w:pPr>
            <w:bookmarkStart w:id="4" w:name="docCalculatorSelected"/>
            <w:bookmarkEnd w:id="4"/>
            <w:r>
              <w:rPr>
                <w:rFonts w:ascii="Arial" w:eastAsia="Times New Roman" w:hAnsi="Arial" w:cs="Arial"/>
                <w:b/>
                <w:bCs/>
                <w:sz w:val="20"/>
                <w:szCs w:val="20"/>
                <w:lang w:eastAsia="en-ZA"/>
              </w:rPr>
              <w:t>Yes</w:t>
            </w:r>
            <w:r w:rsidR="001324C0" w:rsidRPr="00C465AD">
              <w:rPr>
                <w:rFonts w:ascii="Arial" w:eastAsia="Times New Roman" w:hAnsi="Arial" w:cs="Arial"/>
                <w:b/>
                <w:bCs/>
                <w:sz w:val="20"/>
                <w:szCs w:val="20"/>
                <w:lang w:eastAsia="en-ZA"/>
              </w:rPr>
              <w:t xml:space="preserve">   </w:t>
            </w:r>
          </w:p>
        </w:tc>
        <w:tc>
          <w:tcPr>
            <w:tcW w:w="114" w:type="dxa"/>
            <w:tcBorders>
              <w:top w:val="nil"/>
              <w:left w:val="single" w:sz="4" w:space="0" w:color="auto"/>
              <w:bottom w:val="nil"/>
              <w:right w:val="double" w:sz="4" w:space="0" w:color="auto"/>
            </w:tcBorders>
          </w:tcPr>
          <w:p w14:paraId="290DD186" w14:textId="77777777" w:rsidR="001324C0" w:rsidRPr="00C465AD" w:rsidRDefault="001324C0" w:rsidP="0029050F">
            <w:pPr>
              <w:spacing w:after="0" w:line="360" w:lineRule="auto"/>
              <w:jc w:val="both"/>
              <w:rPr>
                <w:rFonts w:ascii="Arial" w:eastAsia="Times New Roman" w:hAnsi="Arial" w:cs="Arial"/>
                <w:sz w:val="20"/>
                <w:szCs w:val="20"/>
                <w:lang w:eastAsia="en-ZA"/>
              </w:rPr>
            </w:pPr>
          </w:p>
          <w:p w14:paraId="122BD215"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39" w:type="dxa"/>
            <w:tcBorders>
              <w:top w:val="nil"/>
              <w:left w:val="double" w:sz="4" w:space="0" w:color="auto"/>
              <w:bottom w:val="nil"/>
              <w:right w:val="double" w:sz="4" w:space="0" w:color="auto"/>
            </w:tcBorders>
          </w:tcPr>
          <w:p w14:paraId="36271F49"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0" w:type="dxa"/>
            <w:tcBorders>
              <w:top w:val="nil"/>
              <w:left w:val="double" w:sz="4" w:space="0" w:color="auto"/>
              <w:bottom w:val="nil"/>
              <w:right w:val="nil"/>
            </w:tcBorders>
          </w:tcPr>
          <w:p w14:paraId="15E7FB14"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087" w:type="dxa"/>
            <w:tcBorders>
              <w:top w:val="nil"/>
              <w:left w:val="nil"/>
              <w:bottom w:val="nil"/>
              <w:right w:val="single" w:sz="4" w:space="0" w:color="auto"/>
            </w:tcBorders>
            <w:hideMark/>
          </w:tcPr>
          <w:p w14:paraId="7F97F3A5"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5" w:name="docOpenbook"/>
            <w:bookmarkEnd w:id="5"/>
            <w:r w:rsidRPr="00C465AD">
              <w:rPr>
                <w:rFonts w:ascii="Arial" w:eastAsia="Times New Roman" w:hAnsi="Arial" w:cs="Arial"/>
                <w:b/>
                <w:bCs/>
                <w:sz w:val="20"/>
                <w:szCs w:val="20"/>
                <w:lang w:eastAsia="en-ZA"/>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hideMark/>
          </w:tcPr>
          <w:p w14:paraId="036B08CA"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6" w:name="docOpenbookSelected"/>
            <w:bookmarkEnd w:id="6"/>
            <w:r w:rsidRPr="00C465AD">
              <w:rPr>
                <w:rFonts w:ascii="Arial" w:eastAsia="Times New Roman" w:hAnsi="Arial" w:cs="Arial"/>
                <w:b/>
                <w:bCs/>
                <w:sz w:val="20"/>
                <w:szCs w:val="20"/>
                <w:lang w:eastAsia="en-ZA"/>
              </w:rPr>
              <w:t>NO</w:t>
            </w:r>
          </w:p>
        </w:tc>
        <w:tc>
          <w:tcPr>
            <w:tcW w:w="312" w:type="dxa"/>
            <w:tcBorders>
              <w:top w:val="nil"/>
              <w:left w:val="single" w:sz="4" w:space="0" w:color="auto"/>
              <w:bottom w:val="nil"/>
              <w:right w:val="double" w:sz="4" w:space="0" w:color="auto"/>
            </w:tcBorders>
          </w:tcPr>
          <w:p w14:paraId="3C3CECFF"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r>
      <w:tr w:rsidR="001324C0" w:rsidRPr="00C465AD" w14:paraId="536947A0" w14:textId="77777777" w:rsidTr="00561B82">
        <w:trPr>
          <w:trHeight w:hRule="exact" w:val="57"/>
        </w:trPr>
        <w:tc>
          <w:tcPr>
            <w:tcW w:w="208" w:type="dxa"/>
            <w:tcBorders>
              <w:top w:val="nil"/>
              <w:left w:val="double" w:sz="4" w:space="0" w:color="auto"/>
              <w:bottom w:val="nil"/>
              <w:right w:val="nil"/>
            </w:tcBorders>
          </w:tcPr>
          <w:p w14:paraId="6C5687E5"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40" w:type="dxa"/>
          </w:tcPr>
          <w:p w14:paraId="4EA840BF"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447" w:type="dxa"/>
            <w:tcBorders>
              <w:top w:val="single" w:sz="4" w:space="0" w:color="auto"/>
              <w:left w:val="nil"/>
              <w:bottom w:val="single" w:sz="4" w:space="0" w:color="auto"/>
              <w:right w:val="nil"/>
            </w:tcBorders>
          </w:tcPr>
          <w:p w14:paraId="27C8B03C"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52" w:type="dxa"/>
          </w:tcPr>
          <w:p w14:paraId="591DC743"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867" w:type="dxa"/>
          </w:tcPr>
          <w:p w14:paraId="66722A88"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567" w:type="dxa"/>
            <w:tcBorders>
              <w:top w:val="single" w:sz="4" w:space="0" w:color="auto"/>
              <w:left w:val="nil"/>
              <w:bottom w:val="single" w:sz="4" w:space="0" w:color="auto"/>
              <w:right w:val="nil"/>
            </w:tcBorders>
          </w:tcPr>
          <w:p w14:paraId="44D69167"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14" w:type="dxa"/>
            <w:tcBorders>
              <w:top w:val="nil"/>
              <w:left w:val="nil"/>
              <w:bottom w:val="nil"/>
              <w:right w:val="double" w:sz="4" w:space="0" w:color="auto"/>
            </w:tcBorders>
          </w:tcPr>
          <w:p w14:paraId="7694E8C4"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39" w:type="dxa"/>
            <w:tcBorders>
              <w:top w:val="nil"/>
              <w:left w:val="double" w:sz="4" w:space="0" w:color="auto"/>
              <w:bottom w:val="nil"/>
              <w:right w:val="double" w:sz="4" w:space="0" w:color="auto"/>
            </w:tcBorders>
          </w:tcPr>
          <w:p w14:paraId="49B2AAED"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0" w:type="dxa"/>
            <w:tcBorders>
              <w:top w:val="nil"/>
              <w:left w:val="double" w:sz="4" w:space="0" w:color="auto"/>
              <w:bottom w:val="nil"/>
              <w:right w:val="nil"/>
            </w:tcBorders>
          </w:tcPr>
          <w:p w14:paraId="66542C86"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087" w:type="dxa"/>
          </w:tcPr>
          <w:p w14:paraId="463CF622"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593" w:type="dxa"/>
            <w:tcBorders>
              <w:top w:val="single" w:sz="4" w:space="0" w:color="auto"/>
              <w:left w:val="nil"/>
              <w:bottom w:val="nil"/>
              <w:right w:val="nil"/>
            </w:tcBorders>
          </w:tcPr>
          <w:p w14:paraId="2BBB4DF2"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12" w:type="dxa"/>
            <w:tcBorders>
              <w:top w:val="nil"/>
              <w:left w:val="nil"/>
              <w:bottom w:val="nil"/>
              <w:right w:val="double" w:sz="4" w:space="0" w:color="auto"/>
            </w:tcBorders>
          </w:tcPr>
          <w:p w14:paraId="4BA9FD5A"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r>
      <w:tr w:rsidR="001324C0" w:rsidRPr="00C465AD" w14:paraId="768042CA" w14:textId="77777777" w:rsidTr="00561B82">
        <w:tc>
          <w:tcPr>
            <w:tcW w:w="208" w:type="dxa"/>
            <w:tcBorders>
              <w:top w:val="nil"/>
              <w:left w:val="double" w:sz="4" w:space="0" w:color="auto"/>
              <w:bottom w:val="nil"/>
              <w:right w:val="nil"/>
            </w:tcBorders>
          </w:tcPr>
          <w:p w14:paraId="08EDAE7A"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40" w:type="dxa"/>
            <w:tcBorders>
              <w:top w:val="nil"/>
              <w:left w:val="nil"/>
              <w:bottom w:val="nil"/>
              <w:right w:val="single" w:sz="4" w:space="0" w:color="auto"/>
            </w:tcBorders>
            <w:hideMark/>
          </w:tcPr>
          <w:p w14:paraId="214B40A2"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7" w:name="docGraphicPaper"/>
            <w:bookmarkEnd w:id="7"/>
            <w:r w:rsidRPr="00C465AD">
              <w:rPr>
                <w:rFonts w:ascii="Arial" w:eastAsia="Times New Roman" w:hAnsi="Arial" w:cs="Arial"/>
                <w:b/>
                <w:bCs/>
                <w:sz w:val="20"/>
                <w:szCs w:val="20"/>
                <w:lang w:eastAsia="en-ZA"/>
              </w:rPr>
              <w:t>Graph paper:</w:t>
            </w:r>
          </w:p>
        </w:tc>
        <w:tc>
          <w:tcPr>
            <w:tcW w:w="447" w:type="dxa"/>
            <w:tcBorders>
              <w:top w:val="single" w:sz="4" w:space="0" w:color="auto"/>
              <w:left w:val="single" w:sz="4" w:space="0" w:color="auto"/>
              <w:bottom w:val="single" w:sz="4" w:space="0" w:color="auto"/>
              <w:right w:val="single" w:sz="4" w:space="0" w:color="auto"/>
            </w:tcBorders>
            <w:vAlign w:val="center"/>
            <w:hideMark/>
          </w:tcPr>
          <w:p w14:paraId="5EFB572C"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8" w:name="docGraphicPaperSelected"/>
            <w:bookmarkEnd w:id="8"/>
            <w:r w:rsidRPr="00C465AD">
              <w:rPr>
                <w:rFonts w:ascii="Arial" w:eastAsia="Times New Roman" w:hAnsi="Arial" w:cs="Arial"/>
                <w:b/>
                <w:bCs/>
                <w:sz w:val="20"/>
                <w:szCs w:val="20"/>
                <w:lang w:eastAsia="en-ZA"/>
              </w:rPr>
              <w:t>NO</w:t>
            </w:r>
          </w:p>
        </w:tc>
        <w:tc>
          <w:tcPr>
            <w:tcW w:w="252" w:type="dxa"/>
            <w:tcBorders>
              <w:top w:val="nil"/>
              <w:left w:val="single" w:sz="4" w:space="0" w:color="auto"/>
              <w:bottom w:val="nil"/>
              <w:right w:val="nil"/>
            </w:tcBorders>
          </w:tcPr>
          <w:p w14:paraId="6B4C2865"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2867" w:type="dxa"/>
            <w:tcBorders>
              <w:top w:val="nil"/>
              <w:left w:val="nil"/>
              <w:bottom w:val="nil"/>
              <w:right w:val="single" w:sz="4" w:space="0" w:color="auto"/>
            </w:tcBorders>
            <w:hideMark/>
          </w:tcPr>
          <w:p w14:paraId="63B69CBB"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9" w:name="docLaptop"/>
            <w:bookmarkEnd w:id="9"/>
            <w:r w:rsidRPr="00C465AD">
              <w:rPr>
                <w:rFonts w:ascii="Arial" w:eastAsia="Times New Roman" w:hAnsi="Arial" w:cs="Arial"/>
                <w:b/>
                <w:bCs/>
                <w:sz w:val="20"/>
                <w:szCs w:val="20"/>
                <w:lang w:eastAsia="en-ZA"/>
              </w:rPr>
              <w:t>Laptop:</w:t>
            </w:r>
          </w:p>
        </w:tc>
        <w:tc>
          <w:tcPr>
            <w:tcW w:w="567" w:type="dxa"/>
            <w:tcBorders>
              <w:top w:val="single" w:sz="4" w:space="0" w:color="auto"/>
              <w:left w:val="single" w:sz="4" w:space="0" w:color="auto"/>
              <w:bottom w:val="single" w:sz="4" w:space="0" w:color="auto"/>
              <w:right w:val="single" w:sz="4" w:space="0" w:color="auto"/>
            </w:tcBorders>
            <w:vAlign w:val="center"/>
            <w:hideMark/>
          </w:tcPr>
          <w:p w14:paraId="6FA79D74"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bookmarkStart w:id="10" w:name="docLaptopSelected"/>
            <w:bookmarkEnd w:id="10"/>
            <w:r w:rsidRPr="00C465AD">
              <w:rPr>
                <w:rFonts w:ascii="Arial" w:eastAsia="Times New Roman" w:hAnsi="Arial" w:cs="Arial"/>
                <w:b/>
                <w:bCs/>
                <w:sz w:val="20"/>
                <w:szCs w:val="20"/>
                <w:lang w:eastAsia="en-ZA"/>
              </w:rPr>
              <w:t>NO</w:t>
            </w:r>
          </w:p>
        </w:tc>
        <w:tc>
          <w:tcPr>
            <w:tcW w:w="114" w:type="dxa"/>
            <w:tcBorders>
              <w:top w:val="nil"/>
              <w:left w:val="single" w:sz="4" w:space="0" w:color="auto"/>
              <w:bottom w:val="nil"/>
              <w:right w:val="double" w:sz="4" w:space="0" w:color="auto"/>
            </w:tcBorders>
          </w:tcPr>
          <w:p w14:paraId="0C505E16"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p w14:paraId="023617AF"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p>
        </w:tc>
        <w:tc>
          <w:tcPr>
            <w:tcW w:w="339" w:type="dxa"/>
            <w:tcBorders>
              <w:top w:val="nil"/>
              <w:left w:val="double" w:sz="4" w:space="0" w:color="auto"/>
              <w:bottom w:val="nil"/>
              <w:right w:val="double" w:sz="4" w:space="0" w:color="auto"/>
            </w:tcBorders>
          </w:tcPr>
          <w:p w14:paraId="7037560F"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0" w:type="dxa"/>
            <w:tcBorders>
              <w:top w:val="nil"/>
              <w:left w:val="double" w:sz="4" w:space="0" w:color="auto"/>
              <w:bottom w:val="nil"/>
              <w:right w:val="nil"/>
            </w:tcBorders>
          </w:tcPr>
          <w:p w14:paraId="15ED7437"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087" w:type="dxa"/>
          </w:tcPr>
          <w:p w14:paraId="519028A3"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593" w:type="dxa"/>
          </w:tcPr>
          <w:p w14:paraId="2273DA12"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12" w:type="dxa"/>
            <w:tcBorders>
              <w:top w:val="nil"/>
              <w:left w:val="nil"/>
              <w:bottom w:val="nil"/>
              <w:right w:val="double" w:sz="4" w:space="0" w:color="auto"/>
            </w:tcBorders>
          </w:tcPr>
          <w:p w14:paraId="5181AABF"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r>
      <w:tr w:rsidR="001324C0" w:rsidRPr="00C465AD" w14:paraId="71715A32" w14:textId="77777777" w:rsidTr="00561B82">
        <w:trPr>
          <w:trHeight w:hRule="exact" w:val="57"/>
        </w:trPr>
        <w:tc>
          <w:tcPr>
            <w:tcW w:w="208" w:type="dxa"/>
            <w:tcBorders>
              <w:top w:val="nil"/>
              <w:left w:val="double" w:sz="4" w:space="0" w:color="auto"/>
              <w:bottom w:val="double" w:sz="4" w:space="0" w:color="auto"/>
              <w:right w:val="nil"/>
            </w:tcBorders>
          </w:tcPr>
          <w:p w14:paraId="318F44AE"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40" w:type="dxa"/>
            <w:tcBorders>
              <w:top w:val="nil"/>
              <w:left w:val="nil"/>
              <w:bottom w:val="double" w:sz="4" w:space="0" w:color="auto"/>
              <w:right w:val="nil"/>
            </w:tcBorders>
          </w:tcPr>
          <w:p w14:paraId="604AA671"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447" w:type="dxa"/>
            <w:tcBorders>
              <w:top w:val="single" w:sz="4" w:space="0" w:color="auto"/>
              <w:left w:val="nil"/>
              <w:bottom w:val="double" w:sz="4" w:space="0" w:color="auto"/>
              <w:right w:val="nil"/>
            </w:tcBorders>
          </w:tcPr>
          <w:p w14:paraId="2AE03816"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52" w:type="dxa"/>
            <w:tcBorders>
              <w:top w:val="nil"/>
              <w:left w:val="nil"/>
              <w:bottom w:val="double" w:sz="4" w:space="0" w:color="auto"/>
              <w:right w:val="nil"/>
            </w:tcBorders>
          </w:tcPr>
          <w:p w14:paraId="76D46135"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867" w:type="dxa"/>
            <w:tcBorders>
              <w:top w:val="nil"/>
              <w:left w:val="nil"/>
              <w:bottom w:val="double" w:sz="4" w:space="0" w:color="auto"/>
              <w:right w:val="nil"/>
            </w:tcBorders>
          </w:tcPr>
          <w:p w14:paraId="4CA21774"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567" w:type="dxa"/>
            <w:tcBorders>
              <w:top w:val="single" w:sz="4" w:space="0" w:color="auto"/>
              <w:left w:val="nil"/>
              <w:bottom w:val="double" w:sz="4" w:space="0" w:color="auto"/>
              <w:right w:val="nil"/>
            </w:tcBorders>
          </w:tcPr>
          <w:p w14:paraId="016A97E2"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14" w:type="dxa"/>
            <w:tcBorders>
              <w:top w:val="nil"/>
              <w:left w:val="nil"/>
              <w:bottom w:val="double" w:sz="4" w:space="0" w:color="auto"/>
              <w:right w:val="double" w:sz="4" w:space="0" w:color="auto"/>
            </w:tcBorders>
          </w:tcPr>
          <w:p w14:paraId="71516B4D"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39" w:type="dxa"/>
            <w:tcBorders>
              <w:top w:val="nil"/>
              <w:left w:val="double" w:sz="4" w:space="0" w:color="auto"/>
              <w:bottom w:val="nil"/>
              <w:right w:val="double" w:sz="4" w:space="0" w:color="auto"/>
            </w:tcBorders>
          </w:tcPr>
          <w:p w14:paraId="5B8E5DA3"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170" w:type="dxa"/>
            <w:tcBorders>
              <w:top w:val="nil"/>
              <w:left w:val="double" w:sz="4" w:space="0" w:color="auto"/>
              <w:bottom w:val="double" w:sz="4" w:space="0" w:color="auto"/>
              <w:right w:val="nil"/>
            </w:tcBorders>
          </w:tcPr>
          <w:p w14:paraId="7FAB148C"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2087" w:type="dxa"/>
            <w:tcBorders>
              <w:top w:val="nil"/>
              <w:left w:val="nil"/>
              <w:bottom w:val="double" w:sz="4" w:space="0" w:color="auto"/>
              <w:right w:val="nil"/>
            </w:tcBorders>
          </w:tcPr>
          <w:p w14:paraId="614032FF"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593" w:type="dxa"/>
            <w:tcBorders>
              <w:top w:val="nil"/>
              <w:left w:val="nil"/>
              <w:bottom w:val="double" w:sz="4" w:space="0" w:color="auto"/>
              <w:right w:val="nil"/>
            </w:tcBorders>
          </w:tcPr>
          <w:p w14:paraId="76F14F74"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c>
          <w:tcPr>
            <w:tcW w:w="312" w:type="dxa"/>
            <w:tcBorders>
              <w:top w:val="nil"/>
              <w:left w:val="nil"/>
              <w:bottom w:val="double" w:sz="4" w:space="0" w:color="auto"/>
              <w:right w:val="double" w:sz="4" w:space="0" w:color="auto"/>
            </w:tcBorders>
          </w:tcPr>
          <w:p w14:paraId="228207C8" w14:textId="77777777" w:rsidR="001324C0" w:rsidRPr="00C465AD" w:rsidRDefault="001324C0" w:rsidP="0029050F">
            <w:pPr>
              <w:spacing w:after="0" w:line="360" w:lineRule="auto"/>
              <w:jc w:val="both"/>
              <w:rPr>
                <w:rFonts w:ascii="Arial" w:eastAsia="Times New Roman" w:hAnsi="Arial" w:cs="Arial"/>
                <w:sz w:val="20"/>
                <w:szCs w:val="20"/>
                <w:lang w:eastAsia="en-ZA"/>
              </w:rPr>
            </w:pPr>
          </w:p>
        </w:tc>
      </w:tr>
    </w:tbl>
    <w:p w14:paraId="249E2880" w14:textId="77777777" w:rsidR="001324C0" w:rsidRPr="00C465AD" w:rsidRDefault="001324C0" w:rsidP="0029050F">
      <w:pPr>
        <w:spacing w:after="0" w:line="360" w:lineRule="auto"/>
        <w:jc w:val="both"/>
        <w:rPr>
          <w:rFonts w:ascii="Arial" w:eastAsia="Times New Roman" w:hAnsi="Arial" w:cs="Arial"/>
          <w:sz w:val="20"/>
          <w:szCs w:val="20"/>
          <w:lang w:eastAsia="en-ZA"/>
        </w:rPr>
      </w:pPr>
      <w:r w:rsidRPr="00C465AD">
        <w:rPr>
          <w:rFonts w:ascii="Arial" w:eastAsia="Times New Roman" w:hAnsi="Arial" w:cs="Arial"/>
          <w:sz w:val="20"/>
          <w:szCs w:val="20"/>
          <w:lang w:eastAsia="en-ZA"/>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341"/>
        <w:gridCol w:w="2330"/>
        <w:gridCol w:w="1417"/>
      </w:tblGrid>
      <w:tr w:rsidR="001324C0" w:rsidRPr="00C465AD" w14:paraId="08880198" w14:textId="77777777" w:rsidTr="00561B82">
        <w:tc>
          <w:tcPr>
            <w:tcW w:w="2608" w:type="dxa"/>
            <w:tcBorders>
              <w:top w:val="single" w:sz="4" w:space="0" w:color="auto"/>
              <w:left w:val="single" w:sz="4" w:space="0" w:color="auto"/>
              <w:bottom w:val="single" w:sz="4" w:space="0" w:color="auto"/>
              <w:right w:val="single" w:sz="4" w:space="0" w:color="auto"/>
            </w:tcBorders>
            <w:hideMark/>
          </w:tcPr>
          <w:p w14:paraId="6284858C"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EXAMINATION:</w:t>
            </w:r>
          </w:p>
        </w:tc>
        <w:tc>
          <w:tcPr>
            <w:tcW w:w="3341" w:type="dxa"/>
            <w:tcBorders>
              <w:top w:val="single" w:sz="4" w:space="0" w:color="auto"/>
              <w:left w:val="single" w:sz="4" w:space="0" w:color="auto"/>
              <w:bottom w:val="single" w:sz="4" w:space="0" w:color="auto"/>
              <w:right w:val="single" w:sz="4" w:space="0" w:color="auto"/>
            </w:tcBorders>
            <w:hideMark/>
          </w:tcPr>
          <w:p w14:paraId="11043DE7" w14:textId="2BDEEA66" w:rsidR="001324C0" w:rsidRPr="00910C5B" w:rsidRDefault="0029050F" w:rsidP="0029050F">
            <w:pPr>
              <w:spacing w:after="0" w:line="360" w:lineRule="auto"/>
              <w:jc w:val="both"/>
              <w:rPr>
                <w:rFonts w:ascii="Arial" w:eastAsia="Times New Roman" w:hAnsi="Arial" w:cs="Arial"/>
                <w:sz w:val="20"/>
                <w:szCs w:val="20"/>
                <w:lang w:eastAsia="en-ZA"/>
              </w:rPr>
            </w:pPr>
            <w:r>
              <w:rPr>
                <w:rFonts w:ascii="Arial" w:hAnsi="Arial" w:cs="Arial"/>
                <w:sz w:val="20"/>
                <w:szCs w:val="20"/>
              </w:rPr>
              <w:t>SUPPLEMENTARY</w:t>
            </w:r>
          </w:p>
        </w:tc>
        <w:tc>
          <w:tcPr>
            <w:tcW w:w="2330" w:type="dxa"/>
            <w:tcBorders>
              <w:top w:val="single" w:sz="4" w:space="0" w:color="auto"/>
              <w:left w:val="single" w:sz="4" w:space="0" w:color="auto"/>
              <w:bottom w:val="single" w:sz="4" w:space="0" w:color="auto"/>
              <w:right w:val="single" w:sz="4" w:space="0" w:color="auto"/>
            </w:tcBorders>
            <w:hideMark/>
          </w:tcPr>
          <w:p w14:paraId="6AC78BED"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PROGRAMME:</w:t>
            </w:r>
          </w:p>
        </w:tc>
        <w:tc>
          <w:tcPr>
            <w:tcW w:w="1417" w:type="dxa"/>
            <w:tcBorders>
              <w:top w:val="single" w:sz="4" w:space="0" w:color="auto"/>
              <w:left w:val="single" w:sz="4" w:space="0" w:color="auto"/>
              <w:bottom w:val="single" w:sz="4" w:space="0" w:color="auto"/>
              <w:right w:val="single" w:sz="4" w:space="0" w:color="auto"/>
            </w:tcBorders>
            <w:hideMark/>
          </w:tcPr>
          <w:p w14:paraId="044FE81B" w14:textId="5026ED14" w:rsidR="001324C0" w:rsidRPr="00C465AD" w:rsidRDefault="001324C0" w:rsidP="0029050F">
            <w:pPr>
              <w:spacing w:after="0" w:line="360" w:lineRule="auto"/>
              <w:jc w:val="both"/>
              <w:rPr>
                <w:rFonts w:ascii="Arial" w:eastAsia="Times New Roman" w:hAnsi="Arial" w:cs="Arial"/>
                <w:bCs/>
                <w:sz w:val="20"/>
                <w:szCs w:val="20"/>
                <w:lang w:eastAsia="en-ZA"/>
              </w:rPr>
            </w:pPr>
            <w:r w:rsidRPr="00C465AD">
              <w:rPr>
                <w:rFonts w:ascii="Arial" w:eastAsia="Times New Roman" w:hAnsi="Arial" w:cs="Arial"/>
                <w:bCs/>
                <w:sz w:val="20"/>
                <w:szCs w:val="20"/>
                <w:lang w:eastAsia="en-ZA"/>
              </w:rPr>
              <w:t xml:space="preserve">BCOM </w:t>
            </w:r>
            <w:r w:rsidR="00274023" w:rsidRPr="00C465AD">
              <w:rPr>
                <w:rFonts w:ascii="Arial" w:eastAsia="Times New Roman" w:hAnsi="Arial" w:cs="Arial"/>
                <w:bCs/>
                <w:sz w:val="20"/>
                <w:szCs w:val="20"/>
                <w:lang w:eastAsia="en-ZA"/>
              </w:rPr>
              <w:t>ACC</w:t>
            </w:r>
          </w:p>
        </w:tc>
      </w:tr>
      <w:tr w:rsidR="001324C0" w:rsidRPr="00C465AD" w14:paraId="26E672B3" w14:textId="77777777" w:rsidTr="00561B82">
        <w:tc>
          <w:tcPr>
            <w:tcW w:w="2608" w:type="dxa"/>
            <w:tcBorders>
              <w:top w:val="single" w:sz="4" w:space="0" w:color="auto"/>
              <w:left w:val="single" w:sz="4" w:space="0" w:color="auto"/>
              <w:bottom w:val="single" w:sz="4" w:space="0" w:color="auto"/>
              <w:right w:val="single" w:sz="4" w:space="0" w:color="auto"/>
            </w:tcBorders>
            <w:hideMark/>
          </w:tcPr>
          <w:p w14:paraId="64B1D705"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MODULE CODE:</w:t>
            </w:r>
          </w:p>
        </w:tc>
        <w:tc>
          <w:tcPr>
            <w:tcW w:w="3341" w:type="dxa"/>
            <w:tcBorders>
              <w:top w:val="single" w:sz="4" w:space="0" w:color="auto"/>
              <w:left w:val="single" w:sz="4" w:space="0" w:color="auto"/>
              <w:bottom w:val="single" w:sz="4" w:space="0" w:color="auto"/>
              <w:right w:val="single" w:sz="4" w:space="0" w:color="auto"/>
            </w:tcBorders>
            <w:hideMark/>
          </w:tcPr>
          <w:p w14:paraId="1592BA81" w14:textId="21D31396" w:rsidR="001324C0" w:rsidRPr="00910C5B" w:rsidRDefault="001324C0" w:rsidP="0029050F">
            <w:pPr>
              <w:spacing w:after="0" w:line="360" w:lineRule="auto"/>
              <w:jc w:val="both"/>
              <w:rPr>
                <w:rFonts w:ascii="Arial" w:eastAsia="Times New Roman" w:hAnsi="Arial" w:cs="Arial"/>
                <w:sz w:val="20"/>
                <w:szCs w:val="20"/>
                <w:lang w:eastAsia="en-ZA"/>
              </w:rPr>
            </w:pPr>
            <w:r w:rsidRPr="00910C5B">
              <w:rPr>
                <w:rFonts w:ascii="Arial" w:eastAsia="Times New Roman" w:hAnsi="Arial" w:cs="Arial"/>
                <w:sz w:val="20"/>
                <w:szCs w:val="20"/>
                <w:lang w:eastAsia="en-ZA"/>
              </w:rPr>
              <w:t>M</w:t>
            </w:r>
            <w:r w:rsidR="00557EBC" w:rsidRPr="00910C5B">
              <w:rPr>
                <w:rFonts w:ascii="Arial" w:eastAsia="Times New Roman" w:hAnsi="Arial" w:cs="Arial"/>
                <w:sz w:val="20"/>
                <w:szCs w:val="20"/>
                <w:lang w:eastAsia="en-ZA"/>
              </w:rPr>
              <w:t>TAX</w:t>
            </w:r>
            <w:r w:rsidR="001C2CE3" w:rsidRPr="00910C5B">
              <w:rPr>
                <w:rFonts w:ascii="Arial" w:eastAsia="Times New Roman" w:hAnsi="Arial" w:cs="Arial"/>
                <w:sz w:val="20"/>
                <w:szCs w:val="20"/>
                <w:lang w:eastAsia="en-ZA"/>
              </w:rPr>
              <w:t>62</w:t>
            </w:r>
            <w:r w:rsidR="0029050F">
              <w:rPr>
                <w:rFonts w:ascii="Arial" w:eastAsia="Times New Roman" w:hAnsi="Arial" w:cs="Arial"/>
                <w:sz w:val="20"/>
                <w:szCs w:val="20"/>
                <w:lang w:eastAsia="en-ZA"/>
              </w:rPr>
              <w:t>2</w:t>
            </w:r>
          </w:p>
        </w:tc>
        <w:tc>
          <w:tcPr>
            <w:tcW w:w="2330" w:type="dxa"/>
            <w:tcBorders>
              <w:top w:val="single" w:sz="4" w:space="0" w:color="auto"/>
              <w:left w:val="single" w:sz="4" w:space="0" w:color="auto"/>
              <w:bottom w:val="single" w:sz="4" w:space="0" w:color="auto"/>
              <w:right w:val="single" w:sz="4" w:space="0" w:color="auto"/>
            </w:tcBorders>
            <w:hideMark/>
          </w:tcPr>
          <w:p w14:paraId="3909989E"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DURATION:</w:t>
            </w:r>
          </w:p>
        </w:tc>
        <w:tc>
          <w:tcPr>
            <w:tcW w:w="1417" w:type="dxa"/>
            <w:tcBorders>
              <w:top w:val="single" w:sz="4" w:space="0" w:color="auto"/>
              <w:left w:val="single" w:sz="4" w:space="0" w:color="auto"/>
              <w:bottom w:val="single" w:sz="4" w:space="0" w:color="auto"/>
              <w:right w:val="single" w:sz="4" w:space="0" w:color="auto"/>
            </w:tcBorders>
            <w:hideMark/>
          </w:tcPr>
          <w:p w14:paraId="4030B041" w14:textId="74E056B8" w:rsidR="001324C0" w:rsidRPr="00C465AD" w:rsidRDefault="00CD363D"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3 HOURS</w:t>
            </w:r>
          </w:p>
        </w:tc>
      </w:tr>
      <w:tr w:rsidR="001324C0" w:rsidRPr="00C465AD" w14:paraId="5A72264F" w14:textId="77777777" w:rsidTr="00561B82">
        <w:tc>
          <w:tcPr>
            <w:tcW w:w="2608" w:type="dxa"/>
            <w:tcBorders>
              <w:top w:val="single" w:sz="4" w:space="0" w:color="auto"/>
              <w:left w:val="single" w:sz="4" w:space="0" w:color="auto"/>
              <w:bottom w:val="single" w:sz="4" w:space="0" w:color="auto"/>
              <w:right w:val="single" w:sz="4" w:space="0" w:color="auto"/>
            </w:tcBorders>
            <w:hideMark/>
          </w:tcPr>
          <w:p w14:paraId="71CB02A2"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MODULE DESCRIPTION:</w:t>
            </w:r>
          </w:p>
        </w:tc>
        <w:tc>
          <w:tcPr>
            <w:tcW w:w="3341" w:type="dxa"/>
            <w:tcBorders>
              <w:top w:val="single" w:sz="4" w:space="0" w:color="auto"/>
              <w:left w:val="single" w:sz="4" w:space="0" w:color="auto"/>
              <w:bottom w:val="single" w:sz="4" w:space="0" w:color="auto"/>
              <w:right w:val="single" w:sz="4" w:space="0" w:color="auto"/>
            </w:tcBorders>
            <w:hideMark/>
          </w:tcPr>
          <w:p w14:paraId="1430F73E" w14:textId="71D9E472" w:rsidR="001324C0" w:rsidRPr="00C465AD" w:rsidRDefault="00557EBC"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TAXATION</w:t>
            </w:r>
            <w:r w:rsidR="00F216AE" w:rsidRPr="00C465AD">
              <w:rPr>
                <w:rFonts w:ascii="Arial" w:eastAsia="Times New Roman" w:hAnsi="Arial" w:cs="Arial"/>
                <w:bCs/>
                <w:sz w:val="20"/>
                <w:szCs w:val="20"/>
                <w:lang w:eastAsia="en-ZA"/>
              </w:rPr>
              <w:t xml:space="preserve"> </w:t>
            </w:r>
          </w:p>
        </w:tc>
        <w:tc>
          <w:tcPr>
            <w:tcW w:w="2330" w:type="dxa"/>
            <w:tcBorders>
              <w:top w:val="single" w:sz="4" w:space="0" w:color="auto"/>
              <w:left w:val="single" w:sz="4" w:space="0" w:color="auto"/>
              <w:bottom w:val="single" w:sz="4" w:space="0" w:color="auto"/>
              <w:right w:val="single" w:sz="4" w:space="0" w:color="auto"/>
            </w:tcBorders>
            <w:hideMark/>
          </w:tcPr>
          <w:p w14:paraId="3589B8B3"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MARKS:</w:t>
            </w:r>
          </w:p>
        </w:tc>
        <w:tc>
          <w:tcPr>
            <w:tcW w:w="1417" w:type="dxa"/>
            <w:tcBorders>
              <w:top w:val="single" w:sz="4" w:space="0" w:color="auto"/>
              <w:left w:val="single" w:sz="4" w:space="0" w:color="auto"/>
              <w:bottom w:val="single" w:sz="4" w:space="0" w:color="auto"/>
              <w:right w:val="single" w:sz="4" w:space="0" w:color="auto"/>
            </w:tcBorders>
            <w:hideMark/>
          </w:tcPr>
          <w:p w14:paraId="7F7F8730" w14:textId="5F8D5754" w:rsidR="001324C0" w:rsidRPr="00C465AD" w:rsidRDefault="001A7608"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10</w:t>
            </w:r>
            <w:r w:rsidR="00F216AE" w:rsidRPr="00C465AD">
              <w:rPr>
                <w:rFonts w:ascii="Arial" w:eastAsia="Times New Roman" w:hAnsi="Arial" w:cs="Arial"/>
                <w:bCs/>
                <w:sz w:val="20"/>
                <w:szCs w:val="20"/>
                <w:lang w:eastAsia="en-ZA"/>
              </w:rPr>
              <w:t>0</w:t>
            </w:r>
          </w:p>
        </w:tc>
      </w:tr>
      <w:tr w:rsidR="001324C0" w:rsidRPr="00C465AD" w14:paraId="05B2C925" w14:textId="77777777" w:rsidTr="00561B82">
        <w:tc>
          <w:tcPr>
            <w:tcW w:w="2608" w:type="dxa"/>
            <w:tcBorders>
              <w:top w:val="single" w:sz="4" w:space="0" w:color="auto"/>
              <w:left w:val="single" w:sz="4" w:space="0" w:color="auto"/>
              <w:bottom w:val="single" w:sz="4" w:space="0" w:color="auto"/>
              <w:right w:val="single" w:sz="4" w:space="0" w:color="auto"/>
            </w:tcBorders>
            <w:hideMark/>
          </w:tcPr>
          <w:p w14:paraId="683497DD"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EXAMINER(S):</w:t>
            </w:r>
          </w:p>
        </w:tc>
        <w:tc>
          <w:tcPr>
            <w:tcW w:w="3341" w:type="dxa"/>
            <w:tcBorders>
              <w:top w:val="single" w:sz="4" w:space="0" w:color="auto"/>
              <w:left w:val="single" w:sz="4" w:space="0" w:color="auto"/>
              <w:bottom w:val="single" w:sz="4" w:space="0" w:color="auto"/>
              <w:right w:val="single" w:sz="4" w:space="0" w:color="auto"/>
            </w:tcBorders>
          </w:tcPr>
          <w:p w14:paraId="44B2DA18" w14:textId="2C92C69D" w:rsidR="001324C0" w:rsidRPr="00C465AD" w:rsidRDefault="00F216AE" w:rsidP="0029050F">
            <w:pPr>
              <w:spacing w:after="0" w:line="360" w:lineRule="auto"/>
              <w:jc w:val="both"/>
              <w:rPr>
                <w:rFonts w:ascii="Arial" w:eastAsia="Times New Roman" w:hAnsi="Arial" w:cs="Arial"/>
                <w:bCs/>
                <w:sz w:val="20"/>
                <w:szCs w:val="20"/>
                <w:lang w:eastAsia="en-ZA"/>
              </w:rPr>
            </w:pPr>
            <w:r w:rsidRPr="00C465AD">
              <w:rPr>
                <w:rFonts w:ascii="Arial" w:eastAsia="Times New Roman" w:hAnsi="Arial" w:cs="Arial"/>
                <w:bCs/>
                <w:sz w:val="20"/>
                <w:szCs w:val="20"/>
                <w:lang w:eastAsia="en-ZA"/>
              </w:rPr>
              <w:t xml:space="preserve">MR. </w:t>
            </w:r>
            <w:r w:rsidR="000E756F">
              <w:rPr>
                <w:rFonts w:ascii="Arial" w:eastAsia="Times New Roman" w:hAnsi="Arial" w:cs="Arial"/>
                <w:bCs/>
                <w:sz w:val="20"/>
                <w:szCs w:val="20"/>
                <w:lang w:eastAsia="en-ZA"/>
              </w:rPr>
              <w:t>K KAELO</w:t>
            </w:r>
            <w:r w:rsidRPr="00C465AD">
              <w:rPr>
                <w:rFonts w:ascii="Arial" w:eastAsia="Times New Roman" w:hAnsi="Arial" w:cs="Arial"/>
                <w:bCs/>
                <w:sz w:val="20"/>
                <w:szCs w:val="20"/>
                <w:lang w:eastAsia="en-ZA"/>
              </w:rPr>
              <w:t xml:space="preserve"> </w:t>
            </w:r>
          </w:p>
          <w:p w14:paraId="1C659846" w14:textId="77777777" w:rsidR="001324C0" w:rsidRPr="00C465AD" w:rsidRDefault="001324C0" w:rsidP="0029050F">
            <w:pPr>
              <w:spacing w:after="0" w:line="360" w:lineRule="auto"/>
              <w:jc w:val="both"/>
              <w:rPr>
                <w:rFonts w:ascii="Arial" w:eastAsia="Times New Roman" w:hAnsi="Arial" w:cs="Arial"/>
                <w:bCs/>
                <w:sz w:val="20"/>
                <w:szCs w:val="20"/>
                <w:lang w:eastAsia="en-ZA"/>
              </w:rPr>
            </w:pPr>
          </w:p>
        </w:tc>
        <w:tc>
          <w:tcPr>
            <w:tcW w:w="2330" w:type="dxa"/>
            <w:tcBorders>
              <w:top w:val="single" w:sz="4" w:space="0" w:color="auto"/>
              <w:left w:val="single" w:sz="4" w:space="0" w:color="auto"/>
              <w:bottom w:val="single" w:sz="4" w:space="0" w:color="auto"/>
              <w:right w:val="single" w:sz="4" w:space="0" w:color="auto"/>
            </w:tcBorders>
            <w:hideMark/>
          </w:tcPr>
          <w:p w14:paraId="008F68D6"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DATE:</w:t>
            </w:r>
          </w:p>
        </w:tc>
        <w:tc>
          <w:tcPr>
            <w:tcW w:w="1417" w:type="dxa"/>
            <w:tcBorders>
              <w:top w:val="single" w:sz="4" w:space="0" w:color="auto"/>
              <w:left w:val="single" w:sz="4" w:space="0" w:color="auto"/>
              <w:bottom w:val="single" w:sz="4" w:space="0" w:color="auto"/>
              <w:right w:val="single" w:sz="4" w:space="0" w:color="auto"/>
            </w:tcBorders>
          </w:tcPr>
          <w:p w14:paraId="18B57E16" w14:textId="0706DF3F" w:rsidR="001324C0" w:rsidRPr="00C465AD" w:rsidRDefault="00863716"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 xml:space="preserve"> </w:t>
            </w:r>
            <w:r w:rsidR="00AE7EC6">
              <w:rPr>
                <w:rFonts w:ascii="Arial" w:eastAsia="Times New Roman" w:hAnsi="Arial" w:cs="Arial"/>
                <w:bCs/>
                <w:sz w:val="20"/>
                <w:szCs w:val="20"/>
                <w:lang w:eastAsia="en-ZA"/>
              </w:rPr>
              <w:t>October</w:t>
            </w:r>
            <w:r>
              <w:rPr>
                <w:rFonts w:ascii="Arial" w:eastAsia="Times New Roman" w:hAnsi="Arial" w:cs="Arial"/>
                <w:bCs/>
                <w:sz w:val="20"/>
                <w:szCs w:val="20"/>
                <w:lang w:eastAsia="en-ZA"/>
              </w:rPr>
              <w:t xml:space="preserve"> </w:t>
            </w:r>
            <w:r w:rsidR="001324C0" w:rsidRPr="00C465AD">
              <w:rPr>
                <w:rFonts w:ascii="Arial" w:eastAsia="Times New Roman" w:hAnsi="Arial" w:cs="Arial"/>
                <w:bCs/>
                <w:sz w:val="20"/>
                <w:szCs w:val="20"/>
                <w:lang w:eastAsia="en-ZA"/>
              </w:rPr>
              <w:t>2024</w:t>
            </w:r>
          </w:p>
        </w:tc>
      </w:tr>
      <w:tr w:rsidR="001324C0" w:rsidRPr="00C465AD" w14:paraId="3A51A1B6" w14:textId="77777777" w:rsidTr="00561B82">
        <w:trPr>
          <w:trHeight w:val="414"/>
        </w:trPr>
        <w:tc>
          <w:tcPr>
            <w:tcW w:w="2608" w:type="dxa"/>
            <w:tcBorders>
              <w:top w:val="single" w:sz="4" w:space="0" w:color="auto"/>
              <w:left w:val="single" w:sz="4" w:space="0" w:color="auto"/>
              <w:bottom w:val="single" w:sz="4" w:space="0" w:color="auto"/>
              <w:right w:val="single" w:sz="4" w:space="0" w:color="auto"/>
            </w:tcBorders>
            <w:hideMark/>
          </w:tcPr>
          <w:p w14:paraId="36DB436E"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MODERATOR(S):</w:t>
            </w:r>
          </w:p>
        </w:tc>
        <w:tc>
          <w:tcPr>
            <w:tcW w:w="3341" w:type="dxa"/>
            <w:tcBorders>
              <w:top w:val="single" w:sz="4" w:space="0" w:color="auto"/>
              <w:left w:val="single" w:sz="4" w:space="0" w:color="auto"/>
              <w:bottom w:val="single" w:sz="4" w:space="0" w:color="auto"/>
              <w:right w:val="single" w:sz="4" w:space="0" w:color="auto"/>
            </w:tcBorders>
            <w:hideMark/>
          </w:tcPr>
          <w:p w14:paraId="14B6B0E3" w14:textId="4A7579CE" w:rsidR="002B7417" w:rsidRPr="00C465AD" w:rsidRDefault="00AD6FBB"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MR. KD MARTIN</w:t>
            </w:r>
          </w:p>
        </w:tc>
        <w:tc>
          <w:tcPr>
            <w:tcW w:w="2330" w:type="dxa"/>
            <w:tcBorders>
              <w:top w:val="single" w:sz="4" w:space="0" w:color="auto"/>
              <w:left w:val="single" w:sz="4" w:space="0" w:color="auto"/>
              <w:bottom w:val="single" w:sz="4" w:space="0" w:color="auto"/>
              <w:right w:val="single" w:sz="4" w:space="0" w:color="auto"/>
            </w:tcBorders>
            <w:hideMark/>
          </w:tcPr>
          <w:p w14:paraId="3FACAF0F" w14:textId="77777777" w:rsidR="001324C0" w:rsidRPr="00C465AD" w:rsidRDefault="001324C0" w:rsidP="0029050F">
            <w:pPr>
              <w:spacing w:after="0" w:line="360" w:lineRule="auto"/>
              <w:jc w:val="both"/>
              <w:rPr>
                <w:rFonts w:ascii="Arial" w:eastAsia="Times New Roman" w:hAnsi="Arial" w:cs="Arial"/>
                <w:b/>
                <w:bCs/>
                <w:sz w:val="20"/>
                <w:szCs w:val="20"/>
                <w:lang w:eastAsia="en-ZA"/>
              </w:rPr>
            </w:pPr>
            <w:r w:rsidRPr="00C465AD">
              <w:rPr>
                <w:rFonts w:ascii="Arial" w:eastAsia="Times New Roman" w:hAnsi="Arial" w:cs="Arial"/>
                <w:b/>
                <w:bCs/>
                <w:sz w:val="20"/>
                <w:szCs w:val="20"/>
                <w:lang w:eastAsia="en-ZA"/>
              </w:rPr>
              <w:t>TIME:</w:t>
            </w:r>
          </w:p>
        </w:tc>
        <w:tc>
          <w:tcPr>
            <w:tcW w:w="1417" w:type="dxa"/>
            <w:tcBorders>
              <w:top w:val="single" w:sz="4" w:space="0" w:color="auto"/>
              <w:left w:val="single" w:sz="4" w:space="0" w:color="auto"/>
              <w:bottom w:val="single" w:sz="4" w:space="0" w:color="auto"/>
              <w:right w:val="single" w:sz="4" w:space="0" w:color="auto"/>
            </w:tcBorders>
          </w:tcPr>
          <w:p w14:paraId="5EC4ADEF" w14:textId="3FB3FA1F" w:rsidR="001324C0" w:rsidRPr="00C465AD" w:rsidRDefault="00863716" w:rsidP="0029050F">
            <w:pPr>
              <w:spacing w:after="0" w:line="360" w:lineRule="auto"/>
              <w:jc w:val="both"/>
              <w:rPr>
                <w:rFonts w:ascii="Arial" w:eastAsia="Times New Roman" w:hAnsi="Arial" w:cs="Arial"/>
                <w:bCs/>
                <w:sz w:val="20"/>
                <w:szCs w:val="20"/>
                <w:lang w:eastAsia="en-ZA"/>
              </w:rPr>
            </w:pPr>
            <w:r>
              <w:rPr>
                <w:rFonts w:ascii="Arial" w:eastAsia="Times New Roman" w:hAnsi="Arial" w:cs="Arial"/>
                <w:bCs/>
                <w:sz w:val="20"/>
                <w:szCs w:val="20"/>
                <w:lang w:eastAsia="en-ZA"/>
              </w:rPr>
              <w:t>09</w:t>
            </w:r>
            <w:r w:rsidR="00717D22">
              <w:rPr>
                <w:rFonts w:ascii="Arial" w:eastAsia="Times New Roman" w:hAnsi="Arial" w:cs="Arial"/>
                <w:bCs/>
                <w:sz w:val="20"/>
                <w:szCs w:val="20"/>
                <w:lang w:eastAsia="en-ZA"/>
              </w:rPr>
              <w:t>:00</w:t>
            </w:r>
          </w:p>
        </w:tc>
      </w:tr>
    </w:tbl>
    <w:p w14:paraId="68B58E91" w14:textId="77777777" w:rsidR="001324C0" w:rsidRPr="00C465AD" w:rsidRDefault="001324C0" w:rsidP="0029050F">
      <w:pPr>
        <w:spacing w:after="200" w:line="360" w:lineRule="auto"/>
        <w:jc w:val="both"/>
        <w:rPr>
          <w:rFonts w:ascii="Arial" w:eastAsia="Times New Roman" w:hAnsi="Arial" w:cs="Arial"/>
          <w:b/>
          <w:sz w:val="20"/>
          <w:szCs w:val="20"/>
          <w:lang w:eastAsia="en-ZA"/>
        </w:rPr>
      </w:pPr>
    </w:p>
    <w:p w14:paraId="182B4D82" w14:textId="77777777" w:rsidR="001324C0" w:rsidRPr="00C465AD" w:rsidRDefault="001324C0" w:rsidP="0029050F">
      <w:pPr>
        <w:spacing w:after="0" w:line="360" w:lineRule="auto"/>
        <w:jc w:val="both"/>
        <w:rPr>
          <w:rFonts w:ascii="Arial" w:eastAsia="Times New Roman" w:hAnsi="Arial" w:cs="Arial"/>
          <w:b/>
          <w:sz w:val="20"/>
          <w:szCs w:val="20"/>
          <w:u w:val="single"/>
          <w:lang w:eastAsia="en-ZA"/>
        </w:rPr>
      </w:pPr>
      <w:r w:rsidRPr="00C465AD">
        <w:rPr>
          <w:rFonts w:ascii="Arial" w:eastAsia="Times New Roman" w:hAnsi="Arial" w:cs="Arial"/>
          <w:b/>
          <w:sz w:val="20"/>
          <w:szCs w:val="20"/>
          <w:u w:val="single"/>
          <w:lang w:eastAsia="en-ZA"/>
        </w:rPr>
        <w:t>INSTRUCTIONS:</w:t>
      </w:r>
    </w:p>
    <w:p w14:paraId="50493F3B" w14:textId="77777777" w:rsidR="001324C0" w:rsidRPr="00C465AD" w:rsidRDefault="001324C0" w:rsidP="0029050F">
      <w:pPr>
        <w:spacing w:after="0" w:line="360" w:lineRule="auto"/>
        <w:jc w:val="both"/>
        <w:rPr>
          <w:rFonts w:ascii="Arial" w:eastAsia="Times New Roman" w:hAnsi="Arial" w:cs="Arial"/>
          <w:b/>
          <w:sz w:val="20"/>
          <w:szCs w:val="20"/>
          <w:u w:val="single"/>
          <w:lang w:eastAsia="en-ZA"/>
        </w:rPr>
      </w:pPr>
    </w:p>
    <w:p w14:paraId="250B8D75" w14:textId="3FC4BB89" w:rsidR="001324C0" w:rsidRPr="00595734" w:rsidRDefault="001324C0" w:rsidP="0029050F">
      <w:pPr>
        <w:numPr>
          <w:ilvl w:val="0"/>
          <w:numId w:val="2"/>
        </w:numPr>
        <w:spacing w:after="0" w:line="360" w:lineRule="auto"/>
        <w:jc w:val="both"/>
        <w:rPr>
          <w:rFonts w:ascii="Arial" w:hAnsi="Arial" w:cs="Arial"/>
        </w:rPr>
      </w:pPr>
      <w:r w:rsidRPr="00595734">
        <w:rPr>
          <w:rFonts w:ascii="Arial" w:hAnsi="Arial" w:cs="Arial"/>
        </w:rPr>
        <w:t xml:space="preserve">This </w:t>
      </w:r>
      <w:r w:rsidR="00091556" w:rsidRPr="00595734">
        <w:rPr>
          <w:rFonts w:ascii="Arial" w:hAnsi="Arial" w:cs="Arial"/>
        </w:rPr>
        <w:t>assignment</w:t>
      </w:r>
      <w:r w:rsidRPr="00595734">
        <w:rPr>
          <w:rFonts w:ascii="Arial" w:hAnsi="Arial" w:cs="Arial"/>
        </w:rPr>
        <w:t xml:space="preserve"> is a closed book and you can use any computer or calculator you wish</w:t>
      </w:r>
      <w:r w:rsidR="00091556" w:rsidRPr="00595734">
        <w:rPr>
          <w:rFonts w:ascii="Arial" w:hAnsi="Arial" w:cs="Arial"/>
        </w:rPr>
        <w:t>.</w:t>
      </w:r>
    </w:p>
    <w:p w14:paraId="473E7EDF" w14:textId="77777777" w:rsidR="001324C0" w:rsidRPr="00595734" w:rsidRDefault="001324C0" w:rsidP="0029050F">
      <w:pPr>
        <w:numPr>
          <w:ilvl w:val="0"/>
          <w:numId w:val="2"/>
        </w:numPr>
        <w:spacing w:after="0" w:line="360" w:lineRule="auto"/>
        <w:jc w:val="both"/>
        <w:rPr>
          <w:rFonts w:ascii="Arial" w:hAnsi="Arial" w:cs="Arial"/>
        </w:rPr>
      </w:pPr>
      <w:r w:rsidRPr="00595734">
        <w:rPr>
          <w:rFonts w:ascii="Arial" w:hAnsi="Arial" w:cs="Arial"/>
        </w:rPr>
        <w:t>Answer all questions</w:t>
      </w:r>
    </w:p>
    <w:p w14:paraId="439601C9" w14:textId="77777777" w:rsidR="001324C0" w:rsidRPr="00595734" w:rsidRDefault="001324C0" w:rsidP="0029050F">
      <w:pPr>
        <w:numPr>
          <w:ilvl w:val="0"/>
          <w:numId w:val="2"/>
        </w:numPr>
        <w:spacing w:after="200" w:line="360" w:lineRule="auto"/>
        <w:contextualSpacing/>
        <w:jc w:val="both"/>
        <w:rPr>
          <w:rFonts w:ascii="Arial" w:hAnsi="Arial" w:cs="Arial"/>
        </w:rPr>
      </w:pPr>
      <w:r w:rsidRPr="00595734">
        <w:rPr>
          <w:rFonts w:ascii="Arial" w:hAnsi="Arial" w:cs="Arial"/>
        </w:rPr>
        <w:t>Provide BRIEF and CONCISE answers.</w:t>
      </w:r>
    </w:p>
    <w:p w14:paraId="6CCF4E83" w14:textId="77777777" w:rsidR="001324C0" w:rsidRPr="00595734" w:rsidRDefault="001324C0" w:rsidP="0029050F">
      <w:pPr>
        <w:numPr>
          <w:ilvl w:val="0"/>
          <w:numId w:val="2"/>
        </w:numPr>
        <w:spacing w:after="200" w:line="360" w:lineRule="auto"/>
        <w:contextualSpacing/>
        <w:jc w:val="both"/>
        <w:rPr>
          <w:rFonts w:ascii="Arial" w:hAnsi="Arial" w:cs="Arial"/>
        </w:rPr>
      </w:pPr>
      <w:r w:rsidRPr="00595734">
        <w:rPr>
          <w:rFonts w:ascii="Arial" w:hAnsi="Arial" w:cs="Arial"/>
        </w:rPr>
        <w:t>Give all calculations to THREE decimal places.</w:t>
      </w:r>
    </w:p>
    <w:p w14:paraId="6803F744" w14:textId="77777777" w:rsidR="001324C0" w:rsidRPr="00C465AD" w:rsidRDefault="001324C0" w:rsidP="0029050F">
      <w:pPr>
        <w:spacing w:after="0" w:line="360" w:lineRule="auto"/>
        <w:jc w:val="both"/>
        <w:rPr>
          <w:rFonts w:ascii="Arial" w:eastAsia="Times New Roman" w:hAnsi="Arial" w:cs="Arial"/>
          <w:sz w:val="20"/>
          <w:szCs w:val="20"/>
          <w:lang w:eastAsia="en-ZA"/>
        </w:rPr>
      </w:pPr>
    </w:p>
    <w:p w14:paraId="7B31D952" w14:textId="77777777" w:rsidR="001324C0" w:rsidRPr="00C465AD" w:rsidRDefault="001324C0" w:rsidP="0029050F">
      <w:pPr>
        <w:spacing w:after="0" w:line="360" w:lineRule="auto"/>
        <w:jc w:val="both"/>
        <w:rPr>
          <w:rFonts w:ascii="Arial" w:eastAsia="Times New Roman" w:hAnsi="Arial" w:cs="Arial"/>
          <w:sz w:val="20"/>
          <w:szCs w:val="20"/>
          <w:lang w:eastAsia="en-ZA"/>
        </w:rPr>
      </w:pPr>
    </w:p>
    <w:p w14:paraId="426B1507" w14:textId="77777777" w:rsidR="001324C0" w:rsidRPr="00C465AD" w:rsidRDefault="001324C0" w:rsidP="0029050F">
      <w:pPr>
        <w:spacing w:after="0" w:line="360" w:lineRule="auto"/>
        <w:jc w:val="both"/>
        <w:rPr>
          <w:rFonts w:ascii="Arial" w:eastAsia="Times New Roman" w:hAnsi="Arial" w:cs="Arial"/>
          <w:sz w:val="20"/>
          <w:szCs w:val="20"/>
          <w:lang w:eastAsia="en-ZA"/>
        </w:rPr>
      </w:pPr>
    </w:p>
    <w:p w14:paraId="1BEE6934" w14:textId="77777777" w:rsidR="00666C5E" w:rsidRDefault="00666C5E" w:rsidP="0029050F">
      <w:pPr>
        <w:spacing w:line="360" w:lineRule="auto"/>
        <w:jc w:val="both"/>
        <w:rPr>
          <w:rFonts w:ascii="Arial" w:hAnsi="Arial" w:cs="Arial"/>
          <w:b/>
          <w:bCs/>
          <w:u w:val="single"/>
        </w:rPr>
      </w:pPr>
    </w:p>
    <w:p w14:paraId="5C5B5ACC" w14:textId="2E84138A" w:rsidR="007F0124" w:rsidRDefault="007F0124" w:rsidP="0029050F">
      <w:pPr>
        <w:spacing w:line="360" w:lineRule="auto"/>
        <w:jc w:val="both"/>
        <w:rPr>
          <w:rFonts w:ascii="Arial" w:hAnsi="Arial" w:cs="Arial"/>
          <w:b/>
          <w:bCs/>
          <w:u w:val="single"/>
        </w:rPr>
      </w:pPr>
      <w:r w:rsidRPr="00B674C0">
        <w:rPr>
          <w:rFonts w:ascii="Arial" w:hAnsi="Arial" w:cs="Arial"/>
          <w:b/>
          <w:bCs/>
          <w:u w:val="single"/>
        </w:rPr>
        <w:lastRenderedPageBreak/>
        <w:t xml:space="preserve">Question </w:t>
      </w:r>
      <w:r w:rsidR="003823FC">
        <w:rPr>
          <w:rFonts w:ascii="Arial" w:hAnsi="Arial" w:cs="Arial"/>
          <w:b/>
          <w:bCs/>
          <w:u w:val="single"/>
        </w:rPr>
        <w:t>1</w:t>
      </w:r>
      <w:r>
        <w:rPr>
          <w:rFonts w:ascii="Arial" w:hAnsi="Arial" w:cs="Arial"/>
          <w:b/>
          <w:bCs/>
          <w:u w:val="single"/>
        </w:rPr>
        <w:t xml:space="preserve"> (</w:t>
      </w:r>
      <w:r w:rsidR="00EE2321">
        <w:rPr>
          <w:rFonts w:ascii="Arial" w:hAnsi="Arial" w:cs="Arial"/>
          <w:b/>
          <w:bCs/>
          <w:u w:val="single"/>
        </w:rPr>
        <w:t>47</w:t>
      </w:r>
      <w:r>
        <w:rPr>
          <w:rFonts w:ascii="Arial" w:hAnsi="Arial" w:cs="Arial"/>
          <w:b/>
          <w:bCs/>
          <w:u w:val="single"/>
        </w:rPr>
        <w:t xml:space="preserve"> Marks)</w:t>
      </w:r>
    </w:p>
    <w:p w14:paraId="7681372C" w14:textId="11D9B71A" w:rsidR="005952EC" w:rsidRDefault="003214B4" w:rsidP="00666C5E">
      <w:pPr>
        <w:widowControl w:val="0"/>
        <w:tabs>
          <w:tab w:val="left" w:pos="1123"/>
        </w:tabs>
        <w:autoSpaceDE w:val="0"/>
        <w:autoSpaceDN w:val="0"/>
        <w:spacing w:before="7" w:after="0" w:line="360" w:lineRule="auto"/>
        <w:ind w:right="-23"/>
        <w:jc w:val="both"/>
        <w:rPr>
          <w:rFonts w:ascii="Arial" w:hAnsi="Arial" w:cs="Arial"/>
          <w:sz w:val="24"/>
          <w:szCs w:val="24"/>
        </w:rPr>
      </w:pPr>
      <w:bookmarkStart w:id="11" w:name="_Hlk176525279"/>
      <w:r>
        <w:rPr>
          <w:rFonts w:ascii="Arial" w:hAnsi="Arial" w:cs="Arial"/>
          <w:sz w:val="24"/>
          <w:szCs w:val="24"/>
        </w:rPr>
        <w:t>Painters (Pty) Limited is a company that manufactures arts and crafts. The company is not a small business corporation as defined. The company’s year of assessment ends on 31 March 2023.</w:t>
      </w:r>
      <w:r w:rsidR="004030BA">
        <w:rPr>
          <w:rFonts w:ascii="Arial" w:hAnsi="Arial" w:cs="Arial"/>
          <w:sz w:val="24"/>
          <w:szCs w:val="24"/>
        </w:rPr>
        <w:t xml:space="preserve"> Profit before tax before taking the below into account amounted to                   R5 million</w:t>
      </w:r>
    </w:p>
    <w:p w14:paraId="032B38EE" w14:textId="22845954" w:rsidR="003214B4" w:rsidRDefault="003214B4"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Painters has an opening inventory of R75 000 and a closing stock of R30 000.</w:t>
      </w:r>
    </w:p>
    <w:p w14:paraId="6AF42A77" w14:textId="7E6275E6" w:rsidR="003214B4" w:rsidRDefault="003214B4"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 xml:space="preserve">The company purchased two </w:t>
      </w:r>
      <w:r w:rsidR="00D21159">
        <w:rPr>
          <w:rFonts w:ascii="Arial" w:hAnsi="Arial" w:cs="Arial"/>
          <w:sz w:val="24"/>
          <w:szCs w:val="24"/>
        </w:rPr>
        <w:t xml:space="preserve">manufacturing </w:t>
      </w:r>
      <w:r>
        <w:rPr>
          <w:rFonts w:ascii="Arial" w:hAnsi="Arial" w:cs="Arial"/>
          <w:sz w:val="24"/>
          <w:szCs w:val="24"/>
        </w:rPr>
        <w:t xml:space="preserve">machines on 1 September 2022 and brought them into use on this date. Machine </w:t>
      </w:r>
      <w:r w:rsidR="004030BA">
        <w:rPr>
          <w:rFonts w:ascii="Arial" w:hAnsi="Arial" w:cs="Arial"/>
          <w:sz w:val="24"/>
          <w:szCs w:val="24"/>
        </w:rPr>
        <w:t>1</w:t>
      </w:r>
      <w:r>
        <w:rPr>
          <w:rFonts w:ascii="Arial" w:hAnsi="Arial" w:cs="Arial"/>
          <w:sz w:val="24"/>
          <w:szCs w:val="24"/>
        </w:rPr>
        <w:t xml:space="preserve"> was brand new and had a cost price of R90 000 and machine </w:t>
      </w:r>
      <w:r w:rsidR="004030BA">
        <w:rPr>
          <w:rFonts w:ascii="Arial" w:hAnsi="Arial" w:cs="Arial"/>
          <w:sz w:val="24"/>
          <w:szCs w:val="24"/>
        </w:rPr>
        <w:t>2</w:t>
      </w:r>
      <w:r>
        <w:rPr>
          <w:rFonts w:ascii="Arial" w:hAnsi="Arial" w:cs="Arial"/>
          <w:sz w:val="24"/>
          <w:szCs w:val="24"/>
        </w:rPr>
        <w:t xml:space="preserve"> was purchased second hand at a cost of R50 000.</w:t>
      </w:r>
    </w:p>
    <w:p w14:paraId="1BAE3001" w14:textId="3AEE09F5" w:rsidR="003214B4" w:rsidRDefault="003214B4"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Painters purchased a new manufacturing building for R1 100 000 including an architect fee of R125</w:t>
      </w:r>
      <w:r w:rsidR="00F83B3D">
        <w:rPr>
          <w:rFonts w:ascii="Arial" w:hAnsi="Arial" w:cs="Arial"/>
          <w:sz w:val="24"/>
          <w:szCs w:val="24"/>
        </w:rPr>
        <w:t> </w:t>
      </w:r>
      <w:r>
        <w:rPr>
          <w:rFonts w:ascii="Arial" w:hAnsi="Arial" w:cs="Arial"/>
          <w:sz w:val="24"/>
          <w:szCs w:val="24"/>
        </w:rPr>
        <w:t>000</w:t>
      </w:r>
      <w:r w:rsidR="00F83B3D">
        <w:rPr>
          <w:rFonts w:ascii="Arial" w:hAnsi="Arial" w:cs="Arial"/>
          <w:sz w:val="24"/>
          <w:szCs w:val="24"/>
        </w:rPr>
        <w:t xml:space="preserve"> on 1 June 2022</w:t>
      </w:r>
      <w:r>
        <w:rPr>
          <w:rFonts w:ascii="Arial" w:hAnsi="Arial" w:cs="Arial"/>
          <w:sz w:val="24"/>
          <w:szCs w:val="24"/>
        </w:rPr>
        <w:t>.</w:t>
      </w:r>
    </w:p>
    <w:p w14:paraId="64F55F2E" w14:textId="02393E39" w:rsidR="003214B4" w:rsidRDefault="00F83B3D"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On 1 January 2022 the company purchased an improvement to the ab</w:t>
      </w:r>
      <w:r w:rsidR="00D21159">
        <w:rPr>
          <w:rFonts w:ascii="Arial" w:hAnsi="Arial" w:cs="Arial"/>
          <w:sz w:val="24"/>
          <w:szCs w:val="24"/>
        </w:rPr>
        <w:t>o</w:t>
      </w:r>
      <w:r>
        <w:rPr>
          <w:rFonts w:ascii="Arial" w:hAnsi="Arial" w:cs="Arial"/>
          <w:sz w:val="24"/>
          <w:szCs w:val="24"/>
        </w:rPr>
        <w:t>ve building for R200 000.</w:t>
      </w:r>
    </w:p>
    <w:p w14:paraId="12212819" w14:textId="68207284" w:rsidR="00F83B3D" w:rsidRDefault="00F83B3D"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 xml:space="preserve">On 1 March 2023 Paiters sold Machine </w:t>
      </w:r>
      <w:r w:rsidR="004030BA">
        <w:rPr>
          <w:rFonts w:ascii="Arial" w:hAnsi="Arial" w:cs="Arial"/>
          <w:sz w:val="24"/>
          <w:szCs w:val="24"/>
        </w:rPr>
        <w:t>2 for R</w:t>
      </w:r>
      <w:r w:rsidR="00540531">
        <w:rPr>
          <w:rFonts w:ascii="Arial" w:hAnsi="Arial" w:cs="Arial"/>
          <w:sz w:val="24"/>
          <w:szCs w:val="24"/>
        </w:rPr>
        <w:t>55</w:t>
      </w:r>
      <w:r w:rsidR="004030BA">
        <w:rPr>
          <w:rFonts w:ascii="Arial" w:hAnsi="Arial" w:cs="Arial"/>
          <w:sz w:val="24"/>
          <w:szCs w:val="24"/>
        </w:rPr>
        <w:t> 000 and machine 1 was sold for R40 000.</w:t>
      </w:r>
    </w:p>
    <w:p w14:paraId="24FF944B" w14:textId="614D2D50" w:rsidR="004030BA" w:rsidRDefault="004030BA"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Machine Z and machine X were purchased on 1 March to replace the old machines. Machine Z cost R100 000 and machine X cost R70 000, both these machines were purchased new and unused.</w:t>
      </w:r>
    </w:p>
    <w:p w14:paraId="1A0631D6" w14:textId="151C8E45" w:rsidR="004030BA" w:rsidRDefault="00811D2C"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 xml:space="preserve">A Motor vehicle was purchased on </w:t>
      </w:r>
      <w:r w:rsidR="003B3742">
        <w:rPr>
          <w:rFonts w:ascii="Arial" w:hAnsi="Arial" w:cs="Arial"/>
          <w:sz w:val="24"/>
          <w:szCs w:val="24"/>
        </w:rPr>
        <w:t>30</w:t>
      </w:r>
      <w:r>
        <w:rPr>
          <w:rFonts w:ascii="Arial" w:hAnsi="Arial" w:cs="Arial"/>
          <w:sz w:val="24"/>
          <w:szCs w:val="24"/>
        </w:rPr>
        <w:t xml:space="preserve"> September 2023 for R300 000. This vehicle qualifies for a Section 11e scrapping allowance over 6 years.</w:t>
      </w:r>
    </w:p>
    <w:p w14:paraId="6F7AC6FE" w14:textId="4350678E" w:rsidR="00A21114" w:rsidRPr="003214B4" w:rsidRDefault="00A21114" w:rsidP="00666C5E">
      <w:pPr>
        <w:pStyle w:val="ListParagraph"/>
        <w:widowControl w:val="0"/>
        <w:numPr>
          <w:ilvl w:val="0"/>
          <w:numId w:val="26"/>
        </w:numPr>
        <w:tabs>
          <w:tab w:val="left" w:pos="1123"/>
        </w:tabs>
        <w:autoSpaceDE w:val="0"/>
        <w:autoSpaceDN w:val="0"/>
        <w:spacing w:before="7" w:after="0" w:line="360" w:lineRule="auto"/>
        <w:ind w:right="-23"/>
        <w:jc w:val="both"/>
        <w:rPr>
          <w:rFonts w:ascii="Arial" w:hAnsi="Arial" w:cs="Arial"/>
          <w:sz w:val="24"/>
          <w:szCs w:val="24"/>
        </w:rPr>
      </w:pPr>
      <w:r>
        <w:rPr>
          <w:rFonts w:ascii="Arial" w:hAnsi="Arial" w:cs="Arial"/>
          <w:sz w:val="24"/>
          <w:szCs w:val="24"/>
        </w:rPr>
        <w:t>Painters paid for the medical expenses of one of their employees who fell off a ladder while packing away boxes in the warehouse. Painters paid R4 500 towards this employee’s medical bills</w:t>
      </w:r>
      <w:r w:rsidR="00FA3AE1">
        <w:rPr>
          <w:rFonts w:ascii="Arial" w:hAnsi="Arial" w:cs="Arial"/>
          <w:sz w:val="24"/>
          <w:szCs w:val="24"/>
        </w:rPr>
        <w:t xml:space="preserve"> on 1 March 2023</w:t>
      </w:r>
      <w:r>
        <w:rPr>
          <w:rFonts w:ascii="Arial" w:hAnsi="Arial" w:cs="Arial"/>
          <w:sz w:val="24"/>
          <w:szCs w:val="24"/>
        </w:rPr>
        <w:t>.</w:t>
      </w:r>
    </w:p>
    <w:p w14:paraId="452E0C7E" w14:textId="6A6B0955" w:rsidR="003477D1" w:rsidRPr="00874ABC" w:rsidRDefault="003477D1" w:rsidP="0029050F">
      <w:pPr>
        <w:widowControl w:val="0"/>
        <w:tabs>
          <w:tab w:val="left" w:pos="2194"/>
        </w:tabs>
        <w:autoSpaceDE w:val="0"/>
        <w:autoSpaceDN w:val="0"/>
        <w:spacing w:before="7" w:after="0" w:line="218" w:lineRule="auto"/>
        <w:ind w:right="1561"/>
        <w:jc w:val="both"/>
        <w:rPr>
          <w:rFonts w:ascii="Arial" w:hAnsi="Arial" w:cs="Arial"/>
          <w:b/>
          <w:bCs/>
          <w:sz w:val="24"/>
          <w:szCs w:val="24"/>
        </w:rPr>
      </w:pPr>
      <w:r w:rsidRPr="00874ABC">
        <w:rPr>
          <w:rFonts w:ascii="Arial" w:hAnsi="Arial" w:cs="Arial"/>
          <w:b/>
          <w:bCs/>
          <w:sz w:val="24"/>
          <w:szCs w:val="24"/>
        </w:rPr>
        <w:t>Ignore VAT</w:t>
      </w:r>
    </w:p>
    <w:p w14:paraId="6E12037B" w14:textId="77777777" w:rsidR="003477D1" w:rsidRDefault="003477D1" w:rsidP="0029050F">
      <w:pPr>
        <w:widowControl w:val="0"/>
        <w:tabs>
          <w:tab w:val="left" w:pos="2194"/>
        </w:tabs>
        <w:autoSpaceDE w:val="0"/>
        <w:autoSpaceDN w:val="0"/>
        <w:spacing w:before="7" w:after="0" w:line="218" w:lineRule="auto"/>
        <w:ind w:right="1561"/>
        <w:jc w:val="both"/>
        <w:rPr>
          <w:rFonts w:ascii="Arial" w:hAnsi="Arial" w:cs="Arial"/>
          <w:sz w:val="24"/>
          <w:szCs w:val="24"/>
        </w:rPr>
      </w:pPr>
    </w:p>
    <w:bookmarkEnd w:id="11"/>
    <w:p w14:paraId="08BE709A" w14:textId="11FADBEC" w:rsidR="003823FC" w:rsidRDefault="003823FC" w:rsidP="0029050F">
      <w:pPr>
        <w:spacing w:line="360" w:lineRule="auto"/>
        <w:jc w:val="both"/>
        <w:rPr>
          <w:rFonts w:ascii="Arial" w:hAnsi="Arial" w:cs="Arial"/>
          <w:b/>
          <w:bCs/>
          <w:sz w:val="24"/>
          <w:szCs w:val="24"/>
        </w:rPr>
      </w:pPr>
      <w:r w:rsidRPr="003823FC">
        <w:rPr>
          <w:rFonts w:ascii="Arial" w:hAnsi="Arial" w:cs="Arial"/>
          <w:b/>
          <w:bCs/>
          <w:sz w:val="24"/>
          <w:szCs w:val="24"/>
        </w:rPr>
        <w:t>Require</w:t>
      </w:r>
      <w:r>
        <w:rPr>
          <w:rFonts w:ascii="Arial" w:hAnsi="Arial" w:cs="Arial"/>
          <w:b/>
          <w:bCs/>
          <w:sz w:val="24"/>
          <w:szCs w:val="24"/>
        </w:rPr>
        <w:t>d</w:t>
      </w:r>
    </w:p>
    <w:p w14:paraId="1B1F6AAF" w14:textId="0CD22B23" w:rsidR="005A7A02" w:rsidRPr="00EE2321" w:rsidRDefault="005A7A02" w:rsidP="0029050F">
      <w:pPr>
        <w:pStyle w:val="ListParagraph"/>
        <w:numPr>
          <w:ilvl w:val="0"/>
          <w:numId w:val="15"/>
        </w:numPr>
        <w:spacing w:line="360" w:lineRule="auto"/>
        <w:jc w:val="both"/>
        <w:rPr>
          <w:rFonts w:ascii="Arial" w:hAnsi="Arial" w:cs="Arial"/>
          <w:sz w:val="24"/>
          <w:szCs w:val="24"/>
        </w:rPr>
      </w:pPr>
      <w:r w:rsidRPr="00EE2321">
        <w:rPr>
          <w:rFonts w:ascii="Arial" w:hAnsi="Arial" w:cs="Arial"/>
          <w:sz w:val="24"/>
          <w:szCs w:val="24"/>
        </w:rPr>
        <w:t xml:space="preserve">Calculate the </w:t>
      </w:r>
      <w:r w:rsidR="00EE2321">
        <w:rPr>
          <w:rFonts w:ascii="Arial" w:hAnsi="Arial" w:cs="Arial"/>
          <w:b/>
          <w:bCs/>
          <w:sz w:val="24"/>
          <w:szCs w:val="24"/>
        </w:rPr>
        <w:t>T</w:t>
      </w:r>
      <w:r w:rsidR="00EE2321" w:rsidRPr="00EE2321">
        <w:rPr>
          <w:rFonts w:ascii="Arial" w:hAnsi="Arial" w:cs="Arial"/>
          <w:b/>
          <w:bCs/>
          <w:sz w:val="24"/>
          <w:szCs w:val="24"/>
        </w:rPr>
        <w:t xml:space="preserve">axable income </w:t>
      </w:r>
      <w:r w:rsidR="00EE2321" w:rsidRPr="00EE2321">
        <w:rPr>
          <w:rFonts w:ascii="Arial" w:hAnsi="Arial" w:cs="Arial"/>
          <w:sz w:val="24"/>
          <w:szCs w:val="24"/>
        </w:rPr>
        <w:t xml:space="preserve">of </w:t>
      </w:r>
      <w:r w:rsidR="0029050F">
        <w:rPr>
          <w:rFonts w:ascii="Arial" w:hAnsi="Arial" w:cs="Arial"/>
          <w:sz w:val="24"/>
          <w:szCs w:val="24"/>
        </w:rPr>
        <w:t>Painters</w:t>
      </w:r>
      <w:r w:rsidR="00EE2321" w:rsidRPr="00EE2321">
        <w:rPr>
          <w:rFonts w:ascii="Arial" w:hAnsi="Arial" w:cs="Arial"/>
          <w:sz w:val="24"/>
          <w:szCs w:val="24"/>
        </w:rPr>
        <w:t xml:space="preserve"> (</w:t>
      </w:r>
      <w:r w:rsidR="00EE2321">
        <w:rPr>
          <w:rFonts w:ascii="Arial" w:hAnsi="Arial" w:cs="Arial"/>
          <w:sz w:val="24"/>
          <w:szCs w:val="24"/>
        </w:rPr>
        <w:t xml:space="preserve">Pty) Limited for the year ended 30 </w:t>
      </w:r>
      <w:r w:rsidR="0029050F">
        <w:rPr>
          <w:rFonts w:ascii="Arial" w:hAnsi="Arial" w:cs="Arial"/>
          <w:sz w:val="24"/>
          <w:szCs w:val="24"/>
        </w:rPr>
        <w:t xml:space="preserve">March </w:t>
      </w:r>
      <w:r w:rsidR="00EE2321">
        <w:rPr>
          <w:rFonts w:ascii="Arial" w:hAnsi="Arial" w:cs="Arial"/>
          <w:sz w:val="24"/>
          <w:szCs w:val="24"/>
        </w:rPr>
        <w:t>2023</w:t>
      </w:r>
      <w:r w:rsidR="00C53620" w:rsidRPr="00EE2321">
        <w:rPr>
          <w:rFonts w:ascii="Arial" w:hAnsi="Arial" w:cs="Arial"/>
          <w:sz w:val="24"/>
          <w:szCs w:val="24"/>
        </w:rPr>
        <w:t>.</w:t>
      </w:r>
      <w:r w:rsidR="00032B1F" w:rsidRPr="00EE2321">
        <w:rPr>
          <w:rFonts w:ascii="Arial" w:hAnsi="Arial" w:cs="Arial"/>
          <w:sz w:val="24"/>
          <w:szCs w:val="24"/>
        </w:rPr>
        <w:t xml:space="preserve"> (</w:t>
      </w:r>
      <w:r w:rsidR="00FA3AE1">
        <w:rPr>
          <w:rFonts w:ascii="Arial" w:hAnsi="Arial" w:cs="Arial"/>
          <w:sz w:val="24"/>
          <w:szCs w:val="24"/>
        </w:rPr>
        <w:t>24</w:t>
      </w:r>
      <w:r w:rsidR="00032B1F" w:rsidRPr="00EE2321">
        <w:rPr>
          <w:rFonts w:ascii="Arial" w:hAnsi="Arial" w:cs="Arial"/>
          <w:sz w:val="24"/>
          <w:szCs w:val="24"/>
        </w:rPr>
        <w:t xml:space="preserve"> marks)</w:t>
      </w:r>
    </w:p>
    <w:p w14:paraId="261C0E23" w14:textId="60A655AF" w:rsidR="00032B1F" w:rsidRDefault="00A21114" w:rsidP="0029050F">
      <w:pPr>
        <w:pStyle w:val="ListParagraph"/>
        <w:numPr>
          <w:ilvl w:val="0"/>
          <w:numId w:val="15"/>
        </w:numPr>
        <w:spacing w:line="360" w:lineRule="auto"/>
        <w:jc w:val="both"/>
        <w:rPr>
          <w:rFonts w:ascii="Arial" w:hAnsi="Arial" w:cs="Arial"/>
          <w:sz w:val="24"/>
          <w:szCs w:val="24"/>
        </w:rPr>
      </w:pPr>
      <w:r>
        <w:rPr>
          <w:rFonts w:ascii="Arial" w:hAnsi="Arial" w:cs="Arial"/>
          <w:sz w:val="24"/>
          <w:szCs w:val="24"/>
        </w:rPr>
        <w:t>Discuss whether the R4 500 paid towards the employee’s</w:t>
      </w:r>
      <w:r w:rsidR="00874ABC">
        <w:rPr>
          <w:rFonts w:ascii="Arial" w:hAnsi="Arial" w:cs="Arial"/>
          <w:sz w:val="24"/>
          <w:szCs w:val="24"/>
        </w:rPr>
        <w:t xml:space="preserve"> </w:t>
      </w:r>
      <w:r>
        <w:rPr>
          <w:rFonts w:ascii="Arial" w:hAnsi="Arial" w:cs="Arial"/>
          <w:sz w:val="24"/>
          <w:szCs w:val="24"/>
        </w:rPr>
        <w:t xml:space="preserve"> medical expenses is deductible in terms of the general deduction formula </w:t>
      </w:r>
      <w:r w:rsidR="00032B1F">
        <w:rPr>
          <w:rFonts w:ascii="Arial" w:hAnsi="Arial" w:cs="Arial"/>
          <w:sz w:val="24"/>
          <w:szCs w:val="24"/>
        </w:rPr>
        <w:t>(</w:t>
      </w:r>
      <w:r w:rsidR="00FA3AE1">
        <w:rPr>
          <w:rFonts w:ascii="Arial" w:hAnsi="Arial" w:cs="Arial"/>
          <w:sz w:val="24"/>
          <w:szCs w:val="24"/>
        </w:rPr>
        <w:t>13</w:t>
      </w:r>
      <w:r w:rsidR="00032B1F">
        <w:rPr>
          <w:rFonts w:ascii="Arial" w:hAnsi="Arial" w:cs="Arial"/>
          <w:sz w:val="24"/>
          <w:szCs w:val="24"/>
        </w:rPr>
        <w:t xml:space="preserve"> marks)</w:t>
      </w:r>
    </w:p>
    <w:p w14:paraId="34595F4C" w14:textId="0B0C2A43" w:rsidR="00874ABC" w:rsidRPr="005A7A02" w:rsidRDefault="0029050F" w:rsidP="0029050F">
      <w:pPr>
        <w:pStyle w:val="ListParagraph"/>
        <w:numPr>
          <w:ilvl w:val="0"/>
          <w:numId w:val="15"/>
        </w:numPr>
        <w:spacing w:line="360" w:lineRule="auto"/>
        <w:jc w:val="both"/>
        <w:rPr>
          <w:rFonts w:ascii="Arial" w:hAnsi="Arial" w:cs="Arial"/>
          <w:sz w:val="24"/>
          <w:szCs w:val="24"/>
        </w:rPr>
      </w:pPr>
      <w:r>
        <w:rPr>
          <w:rFonts w:ascii="Arial" w:hAnsi="Arial" w:cs="Arial"/>
          <w:sz w:val="24"/>
          <w:szCs w:val="24"/>
        </w:rPr>
        <w:t>If Painters (Pty) Limited was a small business corporation as defined, how much would the total wear and tear on Machine x, Machine Y and the vehicle be for 2023 assuming the company wishes to minimise their tax liability (5 Marks)</w:t>
      </w:r>
    </w:p>
    <w:p w14:paraId="33C161FC" w14:textId="57E3F00C" w:rsidR="000F1591" w:rsidRDefault="001324C0" w:rsidP="0029050F">
      <w:pPr>
        <w:spacing w:line="360" w:lineRule="auto"/>
        <w:jc w:val="both"/>
        <w:rPr>
          <w:rFonts w:ascii="Arial" w:hAnsi="Arial" w:cs="Arial"/>
          <w:sz w:val="24"/>
          <w:szCs w:val="24"/>
        </w:rPr>
      </w:pPr>
      <w:r w:rsidRPr="000D1B46">
        <w:rPr>
          <w:rFonts w:ascii="Arial" w:hAnsi="Arial" w:cs="Arial"/>
          <w:b/>
          <w:bCs/>
          <w:sz w:val="24"/>
          <w:szCs w:val="24"/>
          <w:u w:val="single"/>
        </w:rPr>
        <w:lastRenderedPageBreak/>
        <w:t xml:space="preserve">QUESTION </w:t>
      </w:r>
      <w:r w:rsidR="003823FC">
        <w:rPr>
          <w:rFonts w:ascii="Arial" w:hAnsi="Arial" w:cs="Arial"/>
          <w:b/>
          <w:bCs/>
          <w:sz w:val="24"/>
          <w:szCs w:val="24"/>
          <w:u w:val="single"/>
        </w:rPr>
        <w:t>2</w:t>
      </w:r>
      <w:r w:rsidR="000E756F">
        <w:rPr>
          <w:rFonts w:ascii="Arial" w:hAnsi="Arial" w:cs="Arial"/>
          <w:b/>
          <w:bCs/>
          <w:sz w:val="24"/>
          <w:szCs w:val="24"/>
          <w:u w:val="single"/>
        </w:rPr>
        <w:t xml:space="preserve"> (</w:t>
      </w:r>
      <w:r w:rsidR="008F7B66">
        <w:rPr>
          <w:rFonts w:ascii="Arial" w:hAnsi="Arial" w:cs="Arial"/>
          <w:b/>
          <w:bCs/>
          <w:sz w:val="24"/>
          <w:szCs w:val="24"/>
          <w:u w:val="single"/>
        </w:rPr>
        <w:t>2</w:t>
      </w:r>
      <w:r w:rsidR="00F930AF">
        <w:rPr>
          <w:rFonts w:ascii="Arial" w:hAnsi="Arial" w:cs="Arial"/>
          <w:b/>
          <w:bCs/>
          <w:sz w:val="24"/>
          <w:szCs w:val="24"/>
          <w:u w:val="single"/>
        </w:rPr>
        <w:t>0</w:t>
      </w:r>
      <w:r w:rsidR="000E756F">
        <w:rPr>
          <w:rFonts w:ascii="Arial" w:hAnsi="Arial" w:cs="Arial"/>
          <w:b/>
          <w:bCs/>
          <w:sz w:val="24"/>
          <w:szCs w:val="24"/>
          <w:u w:val="single"/>
        </w:rPr>
        <w:t xml:space="preserve"> marks)</w:t>
      </w:r>
    </w:p>
    <w:p w14:paraId="2EBC7FC8" w14:textId="0A9DB24B" w:rsidR="000F1591" w:rsidRDefault="00AE7EC6" w:rsidP="00666C5E">
      <w:pPr>
        <w:spacing w:line="360" w:lineRule="auto"/>
        <w:jc w:val="both"/>
        <w:rPr>
          <w:rFonts w:ascii="Arial" w:hAnsi="Arial" w:cs="Arial"/>
          <w:sz w:val="24"/>
          <w:szCs w:val="24"/>
        </w:rPr>
      </w:pPr>
      <w:r>
        <w:rPr>
          <w:rFonts w:ascii="Arial" w:hAnsi="Arial" w:cs="Arial"/>
          <w:sz w:val="24"/>
          <w:szCs w:val="24"/>
        </w:rPr>
        <w:t>The below scenarios are r</w:t>
      </w:r>
      <w:r w:rsidR="00F05608">
        <w:rPr>
          <w:rFonts w:ascii="Arial" w:hAnsi="Arial" w:cs="Arial"/>
          <w:sz w:val="24"/>
          <w:szCs w:val="24"/>
        </w:rPr>
        <w:t>elate</w:t>
      </w:r>
      <w:r w:rsidR="003214B4">
        <w:rPr>
          <w:rFonts w:ascii="Arial" w:hAnsi="Arial" w:cs="Arial"/>
          <w:sz w:val="24"/>
          <w:szCs w:val="24"/>
        </w:rPr>
        <w:t>s to several taxpayers for the</w:t>
      </w:r>
      <w:r w:rsidR="00F62D8F">
        <w:rPr>
          <w:rFonts w:ascii="Arial" w:hAnsi="Arial" w:cs="Arial"/>
          <w:sz w:val="24"/>
          <w:szCs w:val="24"/>
        </w:rPr>
        <w:t xml:space="preserve"> 2023</w:t>
      </w:r>
      <w:r w:rsidR="003214B4">
        <w:rPr>
          <w:rFonts w:ascii="Arial" w:hAnsi="Arial" w:cs="Arial"/>
          <w:sz w:val="24"/>
          <w:szCs w:val="24"/>
        </w:rPr>
        <w:t xml:space="preserve"> year of assessment</w:t>
      </w:r>
      <w:r w:rsidR="00F05608">
        <w:rPr>
          <w:rFonts w:ascii="Arial" w:hAnsi="Arial" w:cs="Arial"/>
          <w:sz w:val="24"/>
          <w:szCs w:val="24"/>
        </w:rPr>
        <w:t>.</w:t>
      </w:r>
    </w:p>
    <w:p w14:paraId="339724B9" w14:textId="5ECD9CE5" w:rsidR="00F05608" w:rsidRDefault="00F05608" w:rsidP="00666C5E">
      <w:pPr>
        <w:spacing w:line="360" w:lineRule="auto"/>
        <w:jc w:val="both"/>
        <w:rPr>
          <w:rFonts w:ascii="Arial" w:hAnsi="Arial" w:cs="Arial"/>
          <w:sz w:val="24"/>
          <w:szCs w:val="24"/>
        </w:rPr>
      </w:pPr>
      <w:r>
        <w:rPr>
          <w:rFonts w:ascii="Arial" w:hAnsi="Arial" w:cs="Arial"/>
          <w:sz w:val="24"/>
          <w:szCs w:val="24"/>
        </w:rPr>
        <w:t xml:space="preserve">For </w:t>
      </w:r>
      <w:r w:rsidRPr="00F05608">
        <w:rPr>
          <w:rFonts w:ascii="Arial" w:hAnsi="Arial" w:cs="Arial"/>
          <w:b/>
          <w:bCs/>
          <w:sz w:val="24"/>
          <w:szCs w:val="24"/>
        </w:rPr>
        <w:t xml:space="preserve">1 – </w:t>
      </w:r>
      <w:r w:rsidR="0027786B">
        <w:rPr>
          <w:rFonts w:ascii="Arial" w:hAnsi="Arial" w:cs="Arial"/>
          <w:b/>
          <w:bCs/>
          <w:sz w:val="24"/>
          <w:szCs w:val="24"/>
        </w:rPr>
        <w:t>5</w:t>
      </w:r>
      <w:r>
        <w:rPr>
          <w:rFonts w:ascii="Arial" w:hAnsi="Arial" w:cs="Arial"/>
          <w:sz w:val="24"/>
          <w:szCs w:val="24"/>
        </w:rPr>
        <w:t xml:space="preserve"> state whether the amount is “</w:t>
      </w:r>
      <w:r w:rsidRPr="00F05608">
        <w:rPr>
          <w:rFonts w:ascii="Arial" w:hAnsi="Arial" w:cs="Arial"/>
          <w:b/>
          <w:bCs/>
          <w:sz w:val="24"/>
          <w:szCs w:val="24"/>
        </w:rPr>
        <w:t>deductible</w:t>
      </w:r>
      <w:r>
        <w:rPr>
          <w:rFonts w:ascii="Arial" w:hAnsi="Arial" w:cs="Arial"/>
          <w:sz w:val="24"/>
          <w:szCs w:val="24"/>
        </w:rPr>
        <w:t>” or “</w:t>
      </w:r>
      <w:r w:rsidRPr="00F05608">
        <w:rPr>
          <w:rFonts w:ascii="Arial" w:hAnsi="Arial" w:cs="Arial"/>
          <w:b/>
          <w:bCs/>
          <w:sz w:val="24"/>
          <w:szCs w:val="24"/>
        </w:rPr>
        <w:t>not deductible</w:t>
      </w:r>
      <w:r>
        <w:rPr>
          <w:rFonts w:ascii="Arial" w:hAnsi="Arial" w:cs="Arial"/>
          <w:sz w:val="24"/>
          <w:szCs w:val="24"/>
        </w:rPr>
        <w:t xml:space="preserve">” in terms of the general deduction fomular, where the amount is not deductible state a </w:t>
      </w:r>
      <w:r w:rsidRPr="00F05608">
        <w:rPr>
          <w:rFonts w:ascii="Arial" w:hAnsi="Arial" w:cs="Arial"/>
          <w:b/>
          <w:bCs/>
          <w:sz w:val="24"/>
          <w:szCs w:val="24"/>
        </w:rPr>
        <w:t>reason</w:t>
      </w:r>
      <w:r>
        <w:rPr>
          <w:rFonts w:ascii="Arial" w:hAnsi="Arial" w:cs="Arial"/>
          <w:sz w:val="24"/>
          <w:szCs w:val="24"/>
        </w:rPr>
        <w:t xml:space="preserve"> for this.</w:t>
      </w:r>
    </w:p>
    <w:p w14:paraId="0102AA2A" w14:textId="1108D922" w:rsidR="005F60E7" w:rsidRDefault="005F60E7" w:rsidP="00666C5E">
      <w:pPr>
        <w:pStyle w:val="ListParagraph"/>
        <w:numPr>
          <w:ilvl w:val="0"/>
          <w:numId w:val="19"/>
        </w:numPr>
        <w:spacing w:line="360" w:lineRule="auto"/>
        <w:jc w:val="both"/>
        <w:rPr>
          <w:rFonts w:ascii="Arial" w:hAnsi="Arial" w:cs="Arial"/>
          <w:sz w:val="24"/>
          <w:szCs w:val="24"/>
        </w:rPr>
      </w:pPr>
      <w:r w:rsidRPr="005F60E7">
        <w:rPr>
          <w:rFonts w:ascii="Arial" w:hAnsi="Arial" w:cs="Arial"/>
          <w:sz w:val="24"/>
          <w:szCs w:val="24"/>
        </w:rPr>
        <w:t>Messrs Peach and Plum, the managing director and production manager respectively of Fruit Products Limited, traveled to America to purchase new machinery for its factory. They found the machinery unsuitable and returned to South Africa without making a purchase. The traveling expenses incurred by it of R54</w:t>
      </w:r>
      <w:r>
        <w:rPr>
          <w:rFonts w:ascii="Arial" w:hAnsi="Arial" w:cs="Arial"/>
          <w:sz w:val="24"/>
          <w:szCs w:val="24"/>
        </w:rPr>
        <w:t> </w:t>
      </w:r>
      <w:r w:rsidRPr="005F60E7">
        <w:rPr>
          <w:rFonts w:ascii="Arial" w:hAnsi="Arial" w:cs="Arial"/>
          <w:sz w:val="24"/>
          <w:szCs w:val="24"/>
        </w:rPr>
        <w:t>000</w:t>
      </w:r>
      <w:r>
        <w:rPr>
          <w:rFonts w:ascii="Arial" w:hAnsi="Arial" w:cs="Arial"/>
          <w:sz w:val="24"/>
          <w:szCs w:val="24"/>
        </w:rPr>
        <w:t>.</w:t>
      </w:r>
    </w:p>
    <w:p w14:paraId="5B379F91" w14:textId="1890AACB" w:rsidR="005F60E7" w:rsidRDefault="005F60E7" w:rsidP="00666C5E">
      <w:pPr>
        <w:pStyle w:val="ListParagraph"/>
        <w:numPr>
          <w:ilvl w:val="0"/>
          <w:numId w:val="19"/>
        </w:numPr>
        <w:spacing w:line="360" w:lineRule="auto"/>
        <w:jc w:val="both"/>
        <w:rPr>
          <w:rFonts w:ascii="Arial" w:hAnsi="Arial" w:cs="Arial"/>
          <w:sz w:val="24"/>
          <w:szCs w:val="24"/>
        </w:rPr>
      </w:pPr>
      <w:r w:rsidRPr="005F60E7">
        <w:rPr>
          <w:rFonts w:ascii="Arial" w:hAnsi="Arial" w:cs="Arial"/>
          <w:sz w:val="24"/>
          <w:szCs w:val="24"/>
        </w:rPr>
        <w:t xml:space="preserve">Quick Sell Limited entered into an advertising contract with an advertising agency. Its contract </w:t>
      </w:r>
      <w:r>
        <w:rPr>
          <w:rFonts w:ascii="Arial" w:hAnsi="Arial" w:cs="Arial"/>
          <w:sz w:val="24"/>
          <w:szCs w:val="24"/>
        </w:rPr>
        <w:t>is</w:t>
      </w:r>
      <w:r w:rsidRPr="005F60E7">
        <w:rPr>
          <w:rFonts w:ascii="Arial" w:hAnsi="Arial" w:cs="Arial"/>
          <w:sz w:val="24"/>
          <w:szCs w:val="24"/>
        </w:rPr>
        <w:t xml:space="preserve"> for a period of five years. But under the agreement, the entire cost of this advertising contract of R150 000 was payable in the first year. </w:t>
      </w:r>
      <w:r w:rsidR="0027786B">
        <w:rPr>
          <w:rFonts w:ascii="Arial" w:hAnsi="Arial" w:cs="Arial"/>
          <w:sz w:val="24"/>
          <w:szCs w:val="24"/>
        </w:rPr>
        <w:t xml:space="preserve">Quick sell wishes to deduct the entire R150 000 </w:t>
      </w:r>
      <w:r w:rsidRPr="005F60E7">
        <w:rPr>
          <w:rFonts w:ascii="Arial" w:hAnsi="Arial" w:cs="Arial"/>
          <w:sz w:val="24"/>
          <w:szCs w:val="24"/>
        </w:rPr>
        <w:t>During its 2023 year of assessment (being the first year)</w:t>
      </w:r>
      <w:r w:rsidR="0027786B">
        <w:rPr>
          <w:rFonts w:ascii="Arial" w:hAnsi="Arial" w:cs="Arial"/>
          <w:sz w:val="24"/>
          <w:szCs w:val="24"/>
        </w:rPr>
        <w:t>.</w:t>
      </w:r>
    </w:p>
    <w:p w14:paraId="6C9151A5" w14:textId="48DB8F59" w:rsidR="005F60E7" w:rsidRDefault="005F60E7" w:rsidP="00666C5E">
      <w:pPr>
        <w:pStyle w:val="ListParagraph"/>
        <w:numPr>
          <w:ilvl w:val="0"/>
          <w:numId w:val="19"/>
        </w:numPr>
        <w:spacing w:line="360" w:lineRule="auto"/>
        <w:jc w:val="both"/>
        <w:rPr>
          <w:rFonts w:ascii="Arial" w:hAnsi="Arial" w:cs="Arial"/>
          <w:sz w:val="24"/>
          <w:szCs w:val="24"/>
        </w:rPr>
      </w:pPr>
      <w:r w:rsidRPr="005F60E7">
        <w:rPr>
          <w:rFonts w:ascii="Arial" w:hAnsi="Arial" w:cs="Arial"/>
          <w:sz w:val="24"/>
          <w:szCs w:val="24"/>
        </w:rPr>
        <w:t>Anne Boyle, aged 23 years, is a single parent. She has a four-year-old daughter. She received maintenance for her daughter from her daughter's father. So as to support her daughter and herself. she took up a position as a full-time typist. She placed her daughter in a nursery school. Had it no</w:t>
      </w:r>
      <w:r w:rsidR="0027786B">
        <w:rPr>
          <w:rFonts w:ascii="Arial" w:hAnsi="Arial" w:cs="Arial"/>
          <w:sz w:val="24"/>
          <w:szCs w:val="24"/>
        </w:rPr>
        <w:t>t</w:t>
      </w:r>
      <w:r w:rsidRPr="005F60E7">
        <w:rPr>
          <w:rFonts w:ascii="Arial" w:hAnsi="Arial" w:cs="Arial"/>
          <w:sz w:val="24"/>
          <w:szCs w:val="24"/>
        </w:rPr>
        <w:t xml:space="preserve"> been possible to place her daughter in the nursery school, she would have been unable to work. The fees that she paid to the nursery school were R14</w:t>
      </w:r>
      <w:r w:rsidR="0027786B">
        <w:rPr>
          <w:rFonts w:ascii="Arial" w:hAnsi="Arial" w:cs="Arial"/>
          <w:sz w:val="24"/>
          <w:szCs w:val="24"/>
        </w:rPr>
        <w:t> </w:t>
      </w:r>
      <w:r w:rsidRPr="005F60E7">
        <w:rPr>
          <w:rFonts w:ascii="Arial" w:hAnsi="Arial" w:cs="Arial"/>
          <w:sz w:val="24"/>
          <w:szCs w:val="24"/>
        </w:rPr>
        <w:t>400.</w:t>
      </w:r>
    </w:p>
    <w:p w14:paraId="66DF3B72" w14:textId="53496B40" w:rsidR="005F60E7" w:rsidRDefault="005F60E7" w:rsidP="00666C5E">
      <w:pPr>
        <w:pStyle w:val="ListParagraph"/>
        <w:numPr>
          <w:ilvl w:val="0"/>
          <w:numId w:val="19"/>
        </w:numPr>
        <w:spacing w:line="360" w:lineRule="auto"/>
        <w:jc w:val="both"/>
        <w:rPr>
          <w:rFonts w:ascii="Arial" w:hAnsi="Arial" w:cs="Arial"/>
          <w:sz w:val="24"/>
          <w:szCs w:val="24"/>
        </w:rPr>
      </w:pPr>
      <w:r w:rsidRPr="005F60E7">
        <w:rPr>
          <w:rFonts w:ascii="Arial" w:hAnsi="Arial" w:cs="Arial"/>
          <w:sz w:val="24"/>
          <w:szCs w:val="24"/>
        </w:rPr>
        <w:t xml:space="preserve">Larkan Developments (Pty) Limited purchased a property that had been recently zoned for commercial purposes. It demolished an existing building on the property at a cost of R240 000 Prior to a new building being erected on this property, it was used as a parking area. It sought to </w:t>
      </w:r>
      <w:r w:rsidR="0027786B">
        <w:rPr>
          <w:rFonts w:ascii="Arial" w:hAnsi="Arial" w:cs="Arial"/>
          <w:sz w:val="24"/>
          <w:szCs w:val="24"/>
        </w:rPr>
        <w:t>deduct</w:t>
      </w:r>
      <w:r w:rsidRPr="005F60E7">
        <w:rPr>
          <w:rFonts w:ascii="Arial" w:hAnsi="Arial" w:cs="Arial"/>
          <w:sz w:val="24"/>
          <w:szCs w:val="24"/>
        </w:rPr>
        <w:t xml:space="preserve"> the demolition expenses of R240</w:t>
      </w:r>
      <w:r w:rsidR="0027786B">
        <w:rPr>
          <w:rFonts w:ascii="Arial" w:hAnsi="Arial" w:cs="Arial"/>
          <w:sz w:val="24"/>
          <w:szCs w:val="24"/>
        </w:rPr>
        <w:t> </w:t>
      </w:r>
      <w:r w:rsidRPr="005F60E7">
        <w:rPr>
          <w:rFonts w:ascii="Arial" w:hAnsi="Arial" w:cs="Arial"/>
          <w:sz w:val="24"/>
          <w:szCs w:val="24"/>
        </w:rPr>
        <w:t>000</w:t>
      </w:r>
      <w:r w:rsidR="0027786B">
        <w:rPr>
          <w:rFonts w:ascii="Arial" w:hAnsi="Arial" w:cs="Arial"/>
          <w:sz w:val="24"/>
          <w:szCs w:val="24"/>
        </w:rPr>
        <w:t xml:space="preserve"> from its taxable income.</w:t>
      </w:r>
    </w:p>
    <w:p w14:paraId="189E3517" w14:textId="0F0B7622" w:rsidR="005F60E7" w:rsidRDefault="005F60E7" w:rsidP="00666C5E">
      <w:pPr>
        <w:pStyle w:val="ListParagraph"/>
        <w:numPr>
          <w:ilvl w:val="0"/>
          <w:numId w:val="19"/>
        </w:numPr>
        <w:spacing w:line="360" w:lineRule="auto"/>
        <w:jc w:val="both"/>
        <w:rPr>
          <w:rFonts w:ascii="Arial" w:hAnsi="Arial" w:cs="Arial"/>
          <w:sz w:val="24"/>
          <w:szCs w:val="24"/>
        </w:rPr>
      </w:pPr>
      <w:r w:rsidRPr="0027786B">
        <w:rPr>
          <w:rFonts w:ascii="Arial" w:hAnsi="Arial" w:cs="Arial"/>
          <w:sz w:val="24"/>
          <w:szCs w:val="24"/>
        </w:rPr>
        <w:t xml:space="preserve">Chris Mostert, an advocate, who conducts his professional practice both from his chambers, </w:t>
      </w:r>
      <w:r w:rsidR="0027786B" w:rsidRPr="0027786B">
        <w:rPr>
          <w:rFonts w:ascii="Arial" w:hAnsi="Arial" w:cs="Arial"/>
          <w:sz w:val="24"/>
          <w:szCs w:val="24"/>
        </w:rPr>
        <w:t xml:space="preserve">He </w:t>
      </w:r>
      <w:r w:rsidRPr="0027786B">
        <w:rPr>
          <w:rFonts w:ascii="Arial" w:hAnsi="Arial" w:cs="Arial"/>
          <w:sz w:val="24"/>
          <w:szCs w:val="24"/>
        </w:rPr>
        <w:t xml:space="preserve">deducted R14 400 from his income, representing </w:t>
      </w:r>
      <w:r w:rsidR="0027786B" w:rsidRPr="0027786B">
        <w:rPr>
          <w:rFonts w:ascii="Arial" w:hAnsi="Arial" w:cs="Arial"/>
          <w:sz w:val="24"/>
          <w:szCs w:val="24"/>
        </w:rPr>
        <w:t>fuel costs he paid to travel from his ho</w:t>
      </w:r>
      <w:r w:rsidR="006A20AF">
        <w:rPr>
          <w:rFonts w:ascii="Arial" w:hAnsi="Arial" w:cs="Arial"/>
          <w:sz w:val="24"/>
          <w:szCs w:val="24"/>
        </w:rPr>
        <w:t>m</w:t>
      </w:r>
      <w:r w:rsidR="0027786B" w:rsidRPr="0027786B">
        <w:rPr>
          <w:rFonts w:ascii="Arial" w:hAnsi="Arial" w:cs="Arial"/>
          <w:sz w:val="24"/>
          <w:szCs w:val="24"/>
        </w:rPr>
        <w:t>e to his chambers</w:t>
      </w:r>
      <w:r w:rsidR="0027786B">
        <w:rPr>
          <w:rFonts w:ascii="Arial" w:hAnsi="Arial" w:cs="Arial"/>
          <w:sz w:val="24"/>
          <w:szCs w:val="24"/>
        </w:rPr>
        <w:t>.</w:t>
      </w:r>
    </w:p>
    <w:p w14:paraId="18D42F86" w14:textId="77777777" w:rsidR="0027786B" w:rsidRDefault="0027786B" w:rsidP="00666C5E">
      <w:pPr>
        <w:pStyle w:val="ListParagraph"/>
        <w:spacing w:line="360" w:lineRule="auto"/>
        <w:jc w:val="both"/>
        <w:rPr>
          <w:rFonts w:ascii="Arial" w:hAnsi="Arial" w:cs="Arial"/>
          <w:sz w:val="24"/>
          <w:szCs w:val="24"/>
        </w:rPr>
      </w:pPr>
    </w:p>
    <w:p w14:paraId="06FC1996" w14:textId="77777777" w:rsidR="00666C5E" w:rsidRDefault="00666C5E" w:rsidP="00666C5E">
      <w:pPr>
        <w:pStyle w:val="ListParagraph"/>
        <w:spacing w:line="360" w:lineRule="auto"/>
        <w:jc w:val="both"/>
        <w:rPr>
          <w:rFonts w:ascii="Arial" w:hAnsi="Arial" w:cs="Arial"/>
          <w:sz w:val="24"/>
          <w:szCs w:val="24"/>
        </w:rPr>
      </w:pPr>
    </w:p>
    <w:p w14:paraId="70BB7962" w14:textId="77777777" w:rsidR="00666C5E" w:rsidRPr="0027786B" w:rsidRDefault="00666C5E" w:rsidP="00666C5E">
      <w:pPr>
        <w:pStyle w:val="ListParagraph"/>
        <w:spacing w:line="360" w:lineRule="auto"/>
        <w:jc w:val="both"/>
        <w:rPr>
          <w:rFonts w:ascii="Arial" w:hAnsi="Arial" w:cs="Arial"/>
          <w:sz w:val="24"/>
          <w:szCs w:val="24"/>
        </w:rPr>
      </w:pPr>
    </w:p>
    <w:p w14:paraId="4C8DD506" w14:textId="146F71C2" w:rsidR="00F05608" w:rsidRDefault="00F05608" w:rsidP="00666C5E">
      <w:pPr>
        <w:spacing w:line="360" w:lineRule="auto"/>
        <w:ind w:left="420"/>
        <w:jc w:val="both"/>
        <w:rPr>
          <w:rFonts w:ascii="Arial" w:hAnsi="Arial" w:cs="Arial"/>
          <w:sz w:val="24"/>
          <w:szCs w:val="24"/>
        </w:rPr>
      </w:pPr>
      <w:r>
        <w:rPr>
          <w:rFonts w:ascii="Arial" w:hAnsi="Arial" w:cs="Arial"/>
          <w:sz w:val="24"/>
          <w:szCs w:val="24"/>
        </w:rPr>
        <w:lastRenderedPageBreak/>
        <w:t xml:space="preserve">For </w:t>
      </w:r>
      <w:r w:rsidR="0061525D">
        <w:rPr>
          <w:rFonts w:ascii="Arial" w:hAnsi="Arial" w:cs="Arial"/>
          <w:b/>
          <w:bCs/>
          <w:sz w:val="24"/>
          <w:szCs w:val="24"/>
        </w:rPr>
        <w:t>6</w:t>
      </w:r>
      <w:r w:rsidRPr="003736EC">
        <w:rPr>
          <w:rFonts w:ascii="Arial" w:hAnsi="Arial" w:cs="Arial"/>
          <w:b/>
          <w:bCs/>
          <w:sz w:val="24"/>
          <w:szCs w:val="24"/>
        </w:rPr>
        <w:t xml:space="preserve"> –</w:t>
      </w:r>
      <w:r w:rsidR="003736EC" w:rsidRPr="003736EC">
        <w:rPr>
          <w:rFonts w:ascii="Arial" w:hAnsi="Arial" w:cs="Arial"/>
          <w:b/>
          <w:bCs/>
          <w:sz w:val="24"/>
          <w:szCs w:val="24"/>
        </w:rPr>
        <w:t xml:space="preserve"> 1</w:t>
      </w:r>
      <w:r w:rsidR="0061525D">
        <w:rPr>
          <w:rFonts w:ascii="Arial" w:hAnsi="Arial" w:cs="Arial"/>
          <w:b/>
          <w:bCs/>
          <w:sz w:val="24"/>
          <w:szCs w:val="24"/>
        </w:rPr>
        <w:t>0</w:t>
      </w:r>
      <w:r>
        <w:rPr>
          <w:rFonts w:ascii="Arial" w:hAnsi="Arial" w:cs="Arial"/>
          <w:sz w:val="24"/>
          <w:szCs w:val="24"/>
        </w:rPr>
        <w:t xml:space="preserve"> below, state which component of the general deduction formula is </w:t>
      </w:r>
      <w:r w:rsidRPr="00EE2321">
        <w:rPr>
          <w:rFonts w:ascii="Arial" w:hAnsi="Arial" w:cs="Arial"/>
          <w:b/>
          <w:bCs/>
          <w:sz w:val="24"/>
          <w:szCs w:val="24"/>
        </w:rPr>
        <w:t>not</w:t>
      </w:r>
      <w:r>
        <w:rPr>
          <w:rFonts w:ascii="Arial" w:hAnsi="Arial" w:cs="Arial"/>
          <w:sz w:val="24"/>
          <w:szCs w:val="24"/>
        </w:rPr>
        <w:t xml:space="preserve"> met:</w:t>
      </w:r>
    </w:p>
    <w:tbl>
      <w:tblPr>
        <w:tblStyle w:val="TableGrid"/>
        <w:tblW w:w="0" w:type="auto"/>
        <w:tblInd w:w="420" w:type="dxa"/>
        <w:tblLook w:val="04A0" w:firstRow="1" w:lastRow="0" w:firstColumn="1" w:lastColumn="0" w:noHBand="0" w:noVBand="1"/>
      </w:tblPr>
      <w:tblGrid>
        <w:gridCol w:w="851"/>
        <w:gridCol w:w="5954"/>
        <w:gridCol w:w="1275"/>
      </w:tblGrid>
      <w:tr w:rsidR="0061525D" w14:paraId="22DE4F35" w14:textId="77777777" w:rsidTr="0053580E">
        <w:tc>
          <w:tcPr>
            <w:tcW w:w="851" w:type="dxa"/>
          </w:tcPr>
          <w:p w14:paraId="140FCA09" w14:textId="53CCF225" w:rsidR="0061525D" w:rsidRDefault="0061525D" w:rsidP="00666C5E">
            <w:pPr>
              <w:spacing w:line="360" w:lineRule="auto"/>
              <w:jc w:val="both"/>
              <w:rPr>
                <w:rFonts w:ascii="Arial" w:hAnsi="Arial" w:cs="Arial"/>
                <w:sz w:val="24"/>
                <w:szCs w:val="24"/>
              </w:rPr>
            </w:pPr>
          </w:p>
        </w:tc>
        <w:tc>
          <w:tcPr>
            <w:tcW w:w="5954" w:type="dxa"/>
          </w:tcPr>
          <w:p w14:paraId="1DBDA386" w14:textId="6B28F13A" w:rsidR="0061525D" w:rsidRDefault="0061525D" w:rsidP="00666C5E">
            <w:pPr>
              <w:spacing w:line="360" w:lineRule="auto"/>
              <w:jc w:val="both"/>
              <w:rPr>
                <w:rFonts w:ascii="Arial" w:hAnsi="Arial" w:cs="Arial"/>
                <w:sz w:val="24"/>
                <w:szCs w:val="24"/>
              </w:rPr>
            </w:pPr>
            <w:r>
              <w:rPr>
                <w:rFonts w:ascii="Arial" w:hAnsi="Arial" w:cs="Arial"/>
                <w:sz w:val="24"/>
                <w:szCs w:val="24"/>
              </w:rPr>
              <w:t>Expenditure</w:t>
            </w:r>
          </w:p>
        </w:tc>
        <w:tc>
          <w:tcPr>
            <w:tcW w:w="1275" w:type="dxa"/>
          </w:tcPr>
          <w:p w14:paraId="3CC66A06" w14:textId="7A9ABFD1" w:rsidR="0061525D" w:rsidRDefault="0061525D" w:rsidP="00666C5E">
            <w:pPr>
              <w:spacing w:line="360" w:lineRule="auto"/>
              <w:jc w:val="both"/>
              <w:rPr>
                <w:rFonts w:ascii="Arial" w:hAnsi="Arial" w:cs="Arial"/>
                <w:sz w:val="24"/>
                <w:szCs w:val="24"/>
              </w:rPr>
            </w:pPr>
            <w:r>
              <w:rPr>
                <w:rFonts w:ascii="Arial" w:hAnsi="Arial" w:cs="Arial"/>
                <w:sz w:val="24"/>
                <w:szCs w:val="24"/>
              </w:rPr>
              <w:t>Amount</w:t>
            </w:r>
          </w:p>
        </w:tc>
      </w:tr>
      <w:tr w:rsidR="0061525D" w14:paraId="5288C65A" w14:textId="77777777" w:rsidTr="0053580E">
        <w:tc>
          <w:tcPr>
            <w:tcW w:w="851" w:type="dxa"/>
          </w:tcPr>
          <w:p w14:paraId="50562709" w14:textId="5CC52CC0" w:rsidR="0061525D" w:rsidRDefault="0061525D" w:rsidP="00666C5E">
            <w:pPr>
              <w:spacing w:line="360" w:lineRule="auto"/>
              <w:jc w:val="both"/>
              <w:rPr>
                <w:rFonts w:ascii="Arial" w:hAnsi="Arial" w:cs="Arial"/>
                <w:sz w:val="24"/>
                <w:szCs w:val="24"/>
              </w:rPr>
            </w:pPr>
            <w:r>
              <w:rPr>
                <w:rFonts w:ascii="Arial" w:hAnsi="Arial" w:cs="Arial"/>
                <w:sz w:val="24"/>
                <w:szCs w:val="24"/>
              </w:rPr>
              <w:t>6</w:t>
            </w:r>
          </w:p>
        </w:tc>
        <w:tc>
          <w:tcPr>
            <w:tcW w:w="5954" w:type="dxa"/>
          </w:tcPr>
          <w:p w14:paraId="4C7CEC7A" w14:textId="3421E2C9" w:rsidR="0061525D" w:rsidRDefault="0061525D" w:rsidP="00666C5E">
            <w:pPr>
              <w:spacing w:line="360" w:lineRule="auto"/>
              <w:jc w:val="both"/>
              <w:rPr>
                <w:rFonts w:ascii="Arial" w:hAnsi="Arial" w:cs="Arial"/>
                <w:sz w:val="24"/>
                <w:szCs w:val="24"/>
              </w:rPr>
            </w:pPr>
            <w:r>
              <w:rPr>
                <w:rFonts w:ascii="Arial" w:hAnsi="Arial" w:cs="Arial"/>
                <w:sz w:val="24"/>
                <w:szCs w:val="24"/>
              </w:rPr>
              <w:t>Vehicle</w:t>
            </w:r>
          </w:p>
        </w:tc>
        <w:tc>
          <w:tcPr>
            <w:tcW w:w="1275" w:type="dxa"/>
          </w:tcPr>
          <w:p w14:paraId="14246022" w14:textId="0F37030E" w:rsidR="0061525D" w:rsidRDefault="0061525D" w:rsidP="00666C5E">
            <w:pPr>
              <w:spacing w:line="360" w:lineRule="auto"/>
              <w:jc w:val="both"/>
              <w:rPr>
                <w:rFonts w:ascii="Arial" w:hAnsi="Arial" w:cs="Arial"/>
                <w:sz w:val="24"/>
                <w:szCs w:val="24"/>
              </w:rPr>
            </w:pPr>
            <w:r>
              <w:rPr>
                <w:rFonts w:ascii="Arial" w:hAnsi="Arial" w:cs="Arial"/>
                <w:sz w:val="24"/>
                <w:szCs w:val="24"/>
              </w:rPr>
              <w:t>R120 000</w:t>
            </w:r>
          </w:p>
        </w:tc>
      </w:tr>
      <w:tr w:rsidR="0061525D" w14:paraId="12AE9163" w14:textId="77777777" w:rsidTr="0053580E">
        <w:tc>
          <w:tcPr>
            <w:tcW w:w="851" w:type="dxa"/>
          </w:tcPr>
          <w:p w14:paraId="459174BA" w14:textId="13529838" w:rsidR="0061525D" w:rsidRDefault="0061525D" w:rsidP="00666C5E">
            <w:pPr>
              <w:spacing w:line="360" w:lineRule="auto"/>
              <w:jc w:val="both"/>
              <w:rPr>
                <w:rFonts w:ascii="Arial" w:hAnsi="Arial" w:cs="Arial"/>
                <w:sz w:val="24"/>
                <w:szCs w:val="24"/>
              </w:rPr>
            </w:pPr>
            <w:r>
              <w:rPr>
                <w:rFonts w:ascii="Arial" w:hAnsi="Arial" w:cs="Arial"/>
                <w:sz w:val="24"/>
                <w:szCs w:val="24"/>
              </w:rPr>
              <w:t>7</w:t>
            </w:r>
          </w:p>
        </w:tc>
        <w:tc>
          <w:tcPr>
            <w:tcW w:w="5954" w:type="dxa"/>
          </w:tcPr>
          <w:p w14:paraId="730FC1EC" w14:textId="0DA411A5" w:rsidR="0061525D" w:rsidRDefault="0061525D" w:rsidP="00666C5E">
            <w:pPr>
              <w:spacing w:line="360" w:lineRule="auto"/>
              <w:jc w:val="both"/>
              <w:rPr>
                <w:rFonts w:ascii="Arial" w:hAnsi="Arial" w:cs="Arial"/>
                <w:sz w:val="24"/>
                <w:szCs w:val="24"/>
              </w:rPr>
            </w:pPr>
            <w:r>
              <w:rPr>
                <w:rFonts w:ascii="Arial" w:hAnsi="Arial" w:cs="Arial"/>
                <w:sz w:val="24"/>
                <w:szCs w:val="24"/>
              </w:rPr>
              <w:t xml:space="preserve">Insurance for director’s personal vehicle </w:t>
            </w:r>
          </w:p>
        </w:tc>
        <w:tc>
          <w:tcPr>
            <w:tcW w:w="1275" w:type="dxa"/>
          </w:tcPr>
          <w:p w14:paraId="7837E08E" w14:textId="7C38A457" w:rsidR="0061525D" w:rsidRDefault="0061525D" w:rsidP="00666C5E">
            <w:pPr>
              <w:spacing w:line="360" w:lineRule="auto"/>
              <w:jc w:val="both"/>
              <w:rPr>
                <w:rFonts w:ascii="Arial" w:hAnsi="Arial" w:cs="Arial"/>
                <w:sz w:val="24"/>
                <w:szCs w:val="24"/>
              </w:rPr>
            </w:pPr>
            <w:r>
              <w:rPr>
                <w:rFonts w:ascii="Arial" w:hAnsi="Arial" w:cs="Arial"/>
                <w:sz w:val="24"/>
                <w:szCs w:val="24"/>
              </w:rPr>
              <w:t xml:space="preserve">R1 200 </w:t>
            </w:r>
          </w:p>
        </w:tc>
      </w:tr>
      <w:tr w:rsidR="0061525D" w14:paraId="1008A5EC" w14:textId="77777777" w:rsidTr="0053580E">
        <w:tc>
          <w:tcPr>
            <w:tcW w:w="851" w:type="dxa"/>
          </w:tcPr>
          <w:p w14:paraId="4E0C48B9" w14:textId="62A66758" w:rsidR="0061525D" w:rsidRDefault="0061525D" w:rsidP="00666C5E">
            <w:pPr>
              <w:spacing w:line="360" w:lineRule="auto"/>
              <w:jc w:val="both"/>
              <w:rPr>
                <w:rFonts w:ascii="Arial" w:hAnsi="Arial" w:cs="Arial"/>
                <w:sz w:val="24"/>
                <w:szCs w:val="24"/>
              </w:rPr>
            </w:pPr>
            <w:r>
              <w:rPr>
                <w:rFonts w:ascii="Arial" w:hAnsi="Arial" w:cs="Arial"/>
                <w:sz w:val="24"/>
                <w:szCs w:val="24"/>
              </w:rPr>
              <w:t>8</w:t>
            </w:r>
          </w:p>
        </w:tc>
        <w:tc>
          <w:tcPr>
            <w:tcW w:w="5954" w:type="dxa"/>
          </w:tcPr>
          <w:p w14:paraId="209D243F" w14:textId="3511F7D8" w:rsidR="0061525D" w:rsidRDefault="0061525D" w:rsidP="00666C5E">
            <w:pPr>
              <w:spacing w:line="360" w:lineRule="auto"/>
              <w:jc w:val="both"/>
              <w:rPr>
                <w:rFonts w:ascii="Arial" w:hAnsi="Arial" w:cs="Arial"/>
                <w:sz w:val="24"/>
                <w:szCs w:val="24"/>
              </w:rPr>
            </w:pPr>
            <w:r>
              <w:rPr>
                <w:rFonts w:ascii="Arial" w:hAnsi="Arial" w:cs="Arial"/>
                <w:sz w:val="24"/>
                <w:szCs w:val="24"/>
              </w:rPr>
              <w:t>Provision for sales returns</w:t>
            </w:r>
          </w:p>
        </w:tc>
        <w:tc>
          <w:tcPr>
            <w:tcW w:w="1275" w:type="dxa"/>
          </w:tcPr>
          <w:p w14:paraId="484EBF2B" w14:textId="4812ADBB" w:rsidR="0061525D" w:rsidRDefault="0061525D" w:rsidP="00666C5E">
            <w:pPr>
              <w:spacing w:line="360" w:lineRule="auto"/>
              <w:jc w:val="both"/>
              <w:rPr>
                <w:rFonts w:ascii="Arial" w:hAnsi="Arial" w:cs="Arial"/>
                <w:sz w:val="24"/>
                <w:szCs w:val="24"/>
              </w:rPr>
            </w:pPr>
            <w:r>
              <w:rPr>
                <w:rFonts w:ascii="Arial" w:hAnsi="Arial" w:cs="Arial"/>
                <w:sz w:val="24"/>
                <w:szCs w:val="24"/>
              </w:rPr>
              <w:t>R50 000</w:t>
            </w:r>
          </w:p>
        </w:tc>
      </w:tr>
      <w:tr w:rsidR="0061525D" w14:paraId="49EB1CCA" w14:textId="77777777" w:rsidTr="0053580E">
        <w:tc>
          <w:tcPr>
            <w:tcW w:w="851" w:type="dxa"/>
          </w:tcPr>
          <w:p w14:paraId="36D20548" w14:textId="24D7945B" w:rsidR="0061525D" w:rsidRDefault="0061525D" w:rsidP="00666C5E">
            <w:pPr>
              <w:spacing w:line="360" w:lineRule="auto"/>
              <w:jc w:val="both"/>
              <w:rPr>
                <w:rFonts w:ascii="Arial" w:hAnsi="Arial" w:cs="Arial"/>
                <w:sz w:val="24"/>
                <w:szCs w:val="24"/>
              </w:rPr>
            </w:pPr>
            <w:r>
              <w:rPr>
                <w:rFonts w:ascii="Arial" w:hAnsi="Arial" w:cs="Arial"/>
                <w:sz w:val="24"/>
                <w:szCs w:val="24"/>
              </w:rPr>
              <w:t>9</w:t>
            </w:r>
          </w:p>
        </w:tc>
        <w:tc>
          <w:tcPr>
            <w:tcW w:w="5954" w:type="dxa"/>
          </w:tcPr>
          <w:p w14:paraId="3BA5FD94" w14:textId="5EEBDB31" w:rsidR="0061525D" w:rsidRDefault="0053580E" w:rsidP="00666C5E">
            <w:pPr>
              <w:spacing w:line="360" w:lineRule="auto"/>
              <w:jc w:val="both"/>
              <w:rPr>
                <w:rFonts w:ascii="Arial" w:hAnsi="Arial" w:cs="Arial"/>
                <w:sz w:val="24"/>
                <w:szCs w:val="24"/>
              </w:rPr>
            </w:pPr>
            <w:r>
              <w:rPr>
                <w:rFonts w:ascii="Arial" w:hAnsi="Arial" w:cs="Arial"/>
                <w:sz w:val="24"/>
                <w:szCs w:val="24"/>
              </w:rPr>
              <w:t>Prepayment of bonuses (conditional on performance)</w:t>
            </w:r>
          </w:p>
        </w:tc>
        <w:tc>
          <w:tcPr>
            <w:tcW w:w="1275" w:type="dxa"/>
          </w:tcPr>
          <w:p w14:paraId="32217DFD" w14:textId="428762F3" w:rsidR="0061525D" w:rsidRDefault="0053580E" w:rsidP="00666C5E">
            <w:pPr>
              <w:spacing w:line="360" w:lineRule="auto"/>
              <w:jc w:val="both"/>
              <w:rPr>
                <w:rFonts w:ascii="Arial" w:hAnsi="Arial" w:cs="Arial"/>
                <w:sz w:val="24"/>
                <w:szCs w:val="24"/>
              </w:rPr>
            </w:pPr>
            <w:r>
              <w:rPr>
                <w:rFonts w:ascii="Arial" w:hAnsi="Arial" w:cs="Arial"/>
                <w:sz w:val="24"/>
                <w:szCs w:val="24"/>
              </w:rPr>
              <w:t>R200 000</w:t>
            </w:r>
          </w:p>
        </w:tc>
      </w:tr>
      <w:tr w:rsidR="0061525D" w14:paraId="267C602A" w14:textId="77777777" w:rsidTr="0053580E">
        <w:tc>
          <w:tcPr>
            <w:tcW w:w="851" w:type="dxa"/>
          </w:tcPr>
          <w:p w14:paraId="5BBC4EF8" w14:textId="5F793A5E" w:rsidR="0061525D" w:rsidRDefault="0061525D" w:rsidP="00666C5E">
            <w:pPr>
              <w:spacing w:line="360" w:lineRule="auto"/>
              <w:jc w:val="both"/>
              <w:rPr>
                <w:rFonts w:ascii="Arial" w:hAnsi="Arial" w:cs="Arial"/>
                <w:sz w:val="24"/>
                <w:szCs w:val="24"/>
              </w:rPr>
            </w:pPr>
            <w:r>
              <w:rPr>
                <w:rFonts w:ascii="Arial" w:hAnsi="Arial" w:cs="Arial"/>
                <w:sz w:val="24"/>
                <w:szCs w:val="24"/>
              </w:rPr>
              <w:t>10</w:t>
            </w:r>
          </w:p>
        </w:tc>
        <w:tc>
          <w:tcPr>
            <w:tcW w:w="5954" w:type="dxa"/>
          </w:tcPr>
          <w:p w14:paraId="4F770B4C" w14:textId="08369AF5" w:rsidR="0061525D" w:rsidRDefault="0053580E" w:rsidP="00666C5E">
            <w:pPr>
              <w:spacing w:line="360" w:lineRule="auto"/>
              <w:jc w:val="both"/>
              <w:rPr>
                <w:rFonts w:ascii="Arial" w:hAnsi="Arial" w:cs="Arial"/>
                <w:sz w:val="24"/>
                <w:szCs w:val="24"/>
              </w:rPr>
            </w:pPr>
            <w:r>
              <w:rPr>
                <w:rFonts w:ascii="Arial" w:hAnsi="Arial" w:cs="Arial"/>
                <w:sz w:val="24"/>
                <w:szCs w:val="24"/>
              </w:rPr>
              <w:t>Notional interest on loan from director</w:t>
            </w:r>
          </w:p>
        </w:tc>
        <w:tc>
          <w:tcPr>
            <w:tcW w:w="1275" w:type="dxa"/>
          </w:tcPr>
          <w:p w14:paraId="622E54E9" w14:textId="08DA1B00" w:rsidR="0061525D" w:rsidRDefault="0053580E" w:rsidP="00666C5E">
            <w:pPr>
              <w:spacing w:line="360" w:lineRule="auto"/>
              <w:jc w:val="both"/>
              <w:rPr>
                <w:rFonts w:ascii="Arial" w:hAnsi="Arial" w:cs="Arial"/>
                <w:sz w:val="24"/>
                <w:szCs w:val="24"/>
              </w:rPr>
            </w:pPr>
            <w:r>
              <w:rPr>
                <w:rFonts w:ascii="Arial" w:hAnsi="Arial" w:cs="Arial"/>
                <w:sz w:val="24"/>
                <w:szCs w:val="24"/>
              </w:rPr>
              <w:t>R18 000</w:t>
            </w:r>
          </w:p>
        </w:tc>
      </w:tr>
    </w:tbl>
    <w:p w14:paraId="4A917477" w14:textId="77777777" w:rsidR="00D81673" w:rsidRDefault="00D81673" w:rsidP="00666C5E">
      <w:pPr>
        <w:spacing w:line="360" w:lineRule="auto"/>
        <w:ind w:left="420"/>
        <w:jc w:val="both"/>
        <w:rPr>
          <w:rFonts w:ascii="Arial" w:hAnsi="Arial" w:cs="Arial"/>
          <w:sz w:val="24"/>
          <w:szCs w:val="24"/>
        </w:rPr>
      </w:pPr>
    </w:p>
    <w:p w14:paraId="27083E78" w14:textId="6B147712" w:rsidR="00874ABC" w:rsidRPr="00D432BA" w:rsidRDefault="00874ABC" w:rsidP="00666C5E">
      <w:pPr>
        <w:spacing w:line="360" w:lineRule="auto"/>
        <w:jc w:val="both"/>
        <w:rPr>
          <w:rFonts w:ascii="Arial" w:hAnsi="Arial" w:cs="Arial"/>
          <w:sz w:val="24"/>
          <w:szCs w:val="24"/>
        </w:rPr>
      </w:pPr>
      <w:r w:rsidRPr="00D432BA">
        <w:rPr>
          <w:rFonts w:ascii="Arial" w:hAnsi="Arial" w:cs="Arial"/>
          <w:b/>
          <w:bCs/>
          <w:sz w:val="24"/>
          <w:szCs w:val="24"/>
        </w:rPr>
        <w:t>Ignore VAT</w:t>
      </w:r>
    </w:p>
    <w:p w14:paraId="6B35ED4A" w14:textId="77777777" w:rsidR="001168A3" w:rsidRDefault="001168A3" w:rsidP="00666C5E">
      <w:pPr>
        <w:spacing w:line="360" w:lineRule="auto"/>
        <w:jc w:val="both"/>
        <w:rPr>
          <w:rFonts w:ascii="Arial" w:hAnsi="Arial" w:cs="Arial"/>
          <w:sz w:val="24"/>
          <w:szCs w:val="24"/>
        </w:rPr>
      </w:pPr>
    </w:p>
    <w:p w14:paraId="18A96FCB" w14:textId="33D9EBD6" w:rsidR="007C14B5" w:rsidRDefault="00B674C0" w:rsidP="00666C5E">
      <w:pPr>
        <w:spacing w:line="360" w:lineRule="auto"/>
        <w:jc w:val="both"/>
        <w:rPr>
          <w:rFonts w:ascii="Arial" w:hAnsi="Arial" w:cs="Arial"/>
          <w:b/>
          <w:bCs/>
          <w:u w:val="single"/>
        </w:rPr>
      </w:pPr>
      <w:r w:rsidRPr="00B674C0">
        <w:rPr>
          <w:rFonts w:ascii="Arial" w:hAnsi="Arial" w:cs="Arial"/>
          <w:b/>
          <w:bCs/>
          <w:u w:val="single"/>
        </w:rPr>
        <w:t xml:space="preserve">Question </w:t>
      </w:r>
      <w:r w:rsidR="003823FC">
        <w:rPr>
          <w:rFonts w:ascii="Arial" w:hAnsi="Arial" w:cs="Arial"/>
          <w:b/>
          <w:bCs/>
          <w:u w:val="single"/>
        </w:rPr>
        <w:t>3</w:t>
      </w:r>
      <w:r w:rsidR="000E756F">
        <w:rPr>
          <w:rFonts w:ascii="Arial" w:hAnsi="Arial" w:cs="Arial"/>
          <w:b/>
          <w:bCs/>
          <w:u w:val="single"/>
        </w:rPr>
        <w:t xml:space="preserve"> (</w:t>
      </w:r>
      <w:r w:rsidR="00F930AF">
        <w:rPr>
          <w:rFonts w:ascii="Arial" w:hAnsi="Arial" w:cs="Arial"/>
          <w:b/>
          <w:bCs/>
          <w:u w:val="single"/>
        </w:rPr>
        <w:t>20</w:t>
      </w:r>
      <w:r w:rsidR="007214F3">
        <w:rPr>
          <w:rFonts w:ascii="Arial" w:hAnsi="Arial" w:cs="Arial"/>
          <w:b/>
          <w:bCs/>
          <w:u w:val="single"/>
        </w:rPr>
        <w:t xml:space="preserve"> </w:t>
      </w:r>
      <w:r w:rsidR="000E756F">
        <w:rPr>
          <w:rFonts w:ascii="Arial" w:hAnsi="Arial" w:cs="Arial"/>
          <w:b/>
          <w:bCs/>
          <w:u w:val="single"/>
        </w:rPr>
        <w:t>Marks)</w:t>
      </w:r>
    </w:p>
    <w:p w14:paraId="7552D3D0" w14:textId="046045D0" w:rsidR="00882376" w:rsidRDefault="0053580E" w:rsidP="00666C5E">
      <w:pPr>
        <w:spacing w:line="360" w:lineRule="auto"/>
        <w:jc w:val="both"/>
        <w:rPr>
          <w:rFonts w:ascii="Arial" w:hAnsi="Arial" w:cs="Arial"/>
          <w:sz w:val="24"/>
          <w:szCs w:val="24"/>
        </w:rPr>
      </w:pPr>
      <w:r>
        <w:rPr>
          <w:rFonts w:ascii="Arial" w:hAnsi="Arial" w:cs="Arial"/>
          <w:sz w:val="24"/>
          <w:szCs w:val="24"/>
        </w:rPr>
        <w:t>Emperor</w:t>
      </w:r>
      <w:r w:rsidR="00882376" w:rsidRPr="00557EBC">
        <w:rPr>
          <w:rFonts w:ascii="Arial" w:hAnsi="Arial" w:cs="Arial"/>
          <w:sz w:val="24"/>
          <w:szCs w:val="24"/>
        </w:rPr>
        <w:t xml:space="preserve"> (Pty) L</w:t>
      </w:r>
      <w:r w:rsidR="00882376">
        <w:rPr>
          <w:rFonts w:ascii="Arial" w:hAnsi="Arial" w:cs="Arial"/>
          <w:sz w:val="24"/>
          <w:szCs w:val="24"/>
        </w:rPr>
        <w:t>i</w:t>
      </w:r>
      <w:r w:rsidR="00882376" w:rsidRPr="00557EBC">
        <w:rPr>
          <w:rFonts w:ascii="Arial" w:hAnsi="Arial" w:cs="Arial"/>
          <w:sz w:val="24"/>
          <w:szCs w:val="24"/>
        </w:rPr>
        <w:t>mited</w:t>
      </w:r>
      <w:r w:rsidR="00882376">
        <w:rPr>
          <w:rFonts w:ascii="Arial" w:hAnsi="Arial" w:cs="Arial"/>
          <w:sz w:val="24"/>
          <w:szCs w:val="24"/>
        </w:rPr>
        <w:t xml:space="preserve"> (“</w:t>
      </w:r>
      <w:r>
        <w:rPr>
          <w:rFonts w:ascii="Arial" w:hAnsi="Arial" w:cs="Arial"/>
          <w:sz w:val="24"/>
          <w:szCs w:val="24"/>
        </w:rPr>
        <w:t>Emperor</w:t>
      </w:r>
      <w:r w:rsidR="00882376">
        <w:rPr>
          <w:rFonts w:ascii="Arial" w:hAnsi="Arial" w:cs="Arial"/>
          <w:sz w:val="24"/>
          <w:szCs w:val="24"/>
        </w:rPr>
        <w:t xml:space="preserve">”) has a two-month VAT period ending on the last day of </w:t>
      </w:r>
      <w:r>
        <w:rPr>
          <w:rFonts w:ascii="Arial" w:hAnsi="Arial" w:cs="Arial"/>
          <w:sz w:val="24"/>
          <w:szCs w:val="24"/>
        </w:rPr>
        <w:t>February</w:t>
      </w:r>
      <w:r w:rsidR="00882376">
        <w:rPr>
          <w:rFonts w:ascii="Arial" w:hAnsi="Arial" w:cs="Arial"/>
          <w:sz w:val="24"/>
          <w:szCs w:val="24"/>
        </w:rPr>
        <w:t xml:space="preserve">. </w:t>
      </w:r>
      <w:r>
        <w:rPr>
          <w:rFonts w:ascii="Arial" w:hAnsi="Arial" w:cs="Arial"/>
          <w:sz w:val="24"/>
          <w:szCs w:val="24"/>
        </w:rPr>
        <w:t>Emperor</w:t>
      </w:r>
      <w:r w:rsidR="00882376">
        <w:rPr>
          <w:rFonts w:ascii="Arial" w:hAnsi="Arial" w:cs="Arial"/>
          <w:sz w:val="24"/>
          <w:szCs w:val="24"/>
        </w:rPr>
        <w:t xml:space="preserve"> is registered on the invoice basis. The below transaction took place during </w:t>
      </w:r>
      <w:r>
        <w:rPr>
          <w:rFonts w:ascii="Arial" w:hAnsi="Arial" w:cs="Arial"/>
          <w:sz w:val="24"/>
          <w:szCs w:val="24"/>
        </w:rPr>
        <w:t xml:space="preserve">January and February </w:t>
      </w:r>
      <w:r w:rsidR="00882376">
        <w:rPr>
          <w:rFonts w:ascii="Arial" w:hAnsi="Arial" w:cs="Arial"/>
          <w:sz w:val="24"/>
          <w:szCs w:val="24"/>
        </w:rPr>
        <w:t xml:space="preserve">2024. </w:t>
      </w:r>
      <w:r>
        <w:rPr>
          <w:rFonts w:ascii="Arial" w:hAnsi="Arial" w:cs="Arial"/>
          <w:sz w:val="24"/>
          <w:szCs w:val="24"/>
        </w:rPr>
        <w:t>Emperor</w:t>
      </w:r>
      <w:r w:rsidR="00882376">
        <w:rPr>
          <w:rFonts w:ascii="Arial" w:hAnsi="Arial" w:cs="Arial"/>
          <w:sz w:val="24"/>
          <w:szCs w:val="24"/>
        </w:rPr>
        <w:t xml:space="preserve"> makes wholly taxable supplies</w:t>
      </w:r>
      <w:r>
        <w:rPr>
          <w:rFonts w:ascii="Arial" w:hAnsi="Arial" w:cs="Arial"/>
          <w:sz w:val="24"/>
          <w:szCs w:val="24"/>
        </w:rPr>
        <w:t>.</w:t>
      </w:r>
    </w:p>
    <w:p w14:paraId="0594D4CB" w14:textId="77777777" w:rsidR="00882376" w:rsidRDefault="00882376" w:rsidP="00666C5E">
      <w:pPr>
        <w:spacing w:line="360" w:lineRule="auto"/>
        <w:jc w:val="both"/>
        <w:rPr>
          <w:rFonts w:ascii="Arial" w:hAnsi="Arial" w:cs="Arial"/>
          <w:sz w:val="24"/>
          <w:szCs w:val="24"/>
        </w:rPr>
      </w:pPr>
      <w:r>
        <w:rPr>
          <w:rFonts w:ascii="Arial" w:hAnsi="Arial" w:cs="Arial"/>
          <w:sz w:val="24"/>
          <w:szCs w:val="24"/>
        </w:rPr>
        <w:t>All amounts include VAT where relevant unless stated otherwise.</w:t>
      </w:r>
    </w:p>
    <w:tbl>
      <w:tblPr>
        <w:tblStyle w:val="TableGrid"/>
        <w:tblW w:w="0" w:type="auto"/>
        <w:tblLook w:val="04A0" w:firstRow="1" w:lastRow="0" w:firstColumn="1" w:lastColumn="0" w:noHBand="0" w:noVBand="1"/>
      </w:tblPr>
      <w:tblGrid>
        <w:gridCol w:w="1591"/>
        <w:gridCol w:w="5795"/>
        <w:gridCol w:w="1937"/>
      </w:tblGrid>
      <w:tr w:rsidR="00882376" w14:paraId="53E3C2AF" w14:textId="77777777" w:rsidTr="00792A10">
        <w:tc>
          <w:tcPr>
            <w:tcW w:w="1591" w:type="dxa"/>
          </w:tcPr>
          <w:p w14:paraId="39B41789" w14:textId="1A709B6B" w:rsidR="00882376" w:rsidRPr="006C3049" w:rsidRDefault="00882376" w:rsidP="00666C5E">
            <w:pPr>
              <w:spacing w:line="360" w:lineRule="auto"/>
              <w:jc w:val="both"/>
              <w:rPr>
                <w:rFonts w:ascii="Arial" w:hAnsi="Arial" w:cs="Arial"/>
                <w:b/>
                <w:bCs/>
                <w:sz w:val="24"/>
                <w:szCs w:val="24"/>
              </w:rPr>
            </w:pPr>
          </w:p>
        </w:tc>
        <w:tc>
          <w:tcPr>
            <w:tcW w:w="5795" w:type="dxa"/>
          </w:tcPr>
          <w:p w14:paraId="3A67A1FF" w14:textId="14B61224" w:rsidR="00882376" w:rsidRPr="00882376" w:rsidRDefault="00882376" w:rsidP="00666C5E">
            <w:pPr>
              <w:spacing w:line="360" w:lineRule="auto"/>
              <w:jc w:val="both"/>
              <w:rPr>
                <w:rFonts w:ascii="Arial" w:hAnsi="Arial" w:cs="Arial"/>
                <w:b/>
                <w:bCs/>
                <w:sz w:val="24"/>
                <w:szCs w:val="24"/>
              </w:rPr>
            </w:pPr>
            <w:r w:rsidRPr="00882376">
              <w:rPr>
                <w:rFonts w:ascii="Arial" w:hAnsi="Arial" w:cs="Arial"/>
                <w:b/>
                <w:bCs/>
                <w:sz w:val="24"/>
                <w:szCs w:val="24"/>
              </w:rPr>
              <w:t>Income</w:t>
            </w:r>
          </w:p>
        </w:tc>
        <w:tc>
          <w:tcPr>
            <w:tcW w:w="1937" w:type="dxa"/>
          </w:tcPr>
          <w:p w14:paraId="4CF7A78E" w14:textId="6B551731" w:rsidR="00882376" w:rsidRDefault="00882376" w:rsidP="00666C5E">
            <w:pPr>
              <w:spacing w:line="360" w:lineRule="auto"/>
              <w:jc w:val="both"/>
              <w:rPr>
                <w:rFonts w:ascii="Arial" w:hAnsi="Arial" w:cs="Arial"/>
                <w:sz w:val="24"/>
                <w:szCs w:val="24"/>
              </w:rPr>
            </w:pPr>
          </w:p>
        </w:tc>
      </w:tr>
      <w:tr w:rsidR="00882376" w14:paraId="5E6BA75E" w14:textId="77777777" w:rsidTr="00792A10">
        <w:tc>
          <w:tcPr>
            <w:tcW w:w="1591" w:type="dxa"/>
          </w:tcPr>
          <w:p w14:paraId="63B09414" w14:textId="27E2B331" w:rsidR="00882376" w:rsidRDefault="00882376" w:rsidP="00666C5E">
            <w:pPr>
              <w:spacing w:line="360" w:lineRule="auto"/>
              <w:jc w:val="both"/>
              <w:rPr>
                <w:rFonts w:ascii="Arial" w:hAnsi="Arial" w:cs="Arial"/>
                <w:sz w:val="24"/>
                <w:szCs w:val="24"/>
              </w:rPr>
            </w:pPr>
            <w:r>
              <w:rPr>
                <w:rFonts w:ascii="Arial" w:hAnsi="Arial" w:cs="Arial"/>
                <w:sz w:val="24"/>
                <w:szCs w:val="24"/>
              </w:rPr>
              <w:t>1</w:t>
            </w:r>
          </w:p>
        </w:tc>
        <w:tc>
          <w:tcPr>
            <w:tcW w:w="5795" w:type="dxa"/>
          </w:tcPr>
          <w:p w14:paraId="0AB6F07B" w14:textId="71A8278D" w:rsidR="00882376" w:rsidRDefault="0053580E" w:rsidP="00666C5E">
            <w:pPr>
              <w:spacing w:line="360" w:lineRule="auto"/>
              <w:jc w:val="both"/>
              <w:rPr>
                <w:rFonts w:ascii="Arial" w:hAnsi="Arial" w:cs="Arial"/>
                <w:sz w:val="24"/>
                <w:szCs w:val="24"/>
              </w:rPr>
            </w:pPr>
            <w:r>
              <w:rPr>
                <w:rFonts w:ascii="Arial" w:hAnsi="Arial" w:cs="Arial"/>
                <w:sz w:val="24"/>
                <w:szCs w:val="24"/>
              </w:rPr>
              <w:t>Local</w:t>
            </w:r>
            <w:r w:rsidR="00383DCE">
              <w:rPr>
                <w:rFonts w:ascii="Arial" w:hAnsi="Arial" w:cs="Arial"/>
                <w:sz w:val="24"/>
                <w:szCs w:val="24"/>
              </w:rPr>
              <w:t xml:space="preserve"> Cash</w:t>
            </w:r>
            <w:r>
              <w:rPr>
                <w:rFonts w:ascii="Arial" w:hAnsi="Arial" w:cs="Arial"/>
                <w:sz w:val="24"/>
                <w:szCs w:val="24"/>
              </w:rPr>
              <w:t xml:space="preserve"> sales</w:t>
            </w:r>
          </w:p>
        </w:tc>
        <w:tc>
          <w:tcPr>
            <w:tcW w:w="1937" w:type="dxa"/>
          </w:tcPr>
          <w:p w14:paraId="082DC1AC" w14:textId="11EA58EE" w:rsidR="00882376" w:rsidRDefault="00383DCE" w:rsidP="00666C5E">
            <w:pPr>
              <w:spacing w:line="360" w:lineRule="auto"/>
              <w:jc w:val="both"/>
              <w:rPr>
                <w:rFonts w:ascii="Arial" w:hAnsi="Arial" w:cs="Arial"/>
                <w:sz w:val="24"/>
                <w:szCs w:val="24"/>
              </w:rPr>
            </w:pPr>
            <w:r>
              <w:rPr>
                <w:rFonts w:ascii="Arial" w:hAnsi="Arial" w:cs="Arial"/>
                <w:sz w:val="24"/>
                <w:szCs w:val="24"/>
              </w:rPr>
              <w:t>839</w:t>
            </w:r>
            <w:r w:rsidR="0053580E">
              <w:rPr>
                <w:rFonts w:ascii="Arial" w:hAnsi="Arial" w:cs="Arial"/>
                <w:sz w:val="24"/>
                <w:szCs w:val="24"/>
              </w:rPr>
              <w:t xml:space="preserve"> </w:t>
            </w:r>
            <w:r>
              <w:rPr>
                <w:rFonts w:ascii="Arial" w:hAnsi="Arial" w:cs="Arial"/>
                <w:sz w:val="24"/>
                <w:szCs w:val="24"/>
              </w:rPr>
              <w:t>5</w:t>
            </w:r>
            <w:r w:rsidR="0053580E">
              <w:rPr>
                <w:rFonts w:ascii="Arial" w:hAnsi="Arial" w:cs="Arial"/>
                <w:sz w:val="24"/>
                <w:szCs w:val="24"/>
              </w:rPr>
              <w:t>00</w:t>
            </w:r>
          </w:p>
        </w:tc>
      </w:tr>
      <w:tr w:rsidR="00882376" w14:paraId="2F2D3E58" w14:textId="77777777" w:rsidTr="00792A10">
        <w:tc>
          <w:tcPr>
            <w:tcW w:w="1591" w:type="dxa"/>
          </w:tcPr>
          <w:p w14:paraId="2EEF225D" w14:textId="48B6B1B4" w:rsidR="00882376" w:rsidRDefault="00792A10" w:rsidP="00666C5E">
            <w:pPr>
              <w:spacing w:line="360" w:lineRule="auto"/>
              <w:jc w:val="both"/>
              <w:rPr>
                <w:rFonts w:ascii="Arial" w:hAnsi="Arial" w:cs="Arial"/>
                <w:sz w:val="24"/>
                <w:szCs w:val="24"/>
              </w:rPr>
            </w:pPr>
            <w:r>
              <w:rPr>
                <w:rFonts w:ascii="Arial" w:hAnsi="Arial" w:cs="Arial"/>
                <w:sz w:val="24"/>
                <w:szCs w:val="24"/>
              </w:rPr>
              <w:t>2</w:t>
            </w:r>
          </w:p>
        </w:tc>
        <w:tc>
          <w:tcPr>
            <w:tcW w:w="5795" w:type="dxa"/>
          </w:tcPr>
          <w:p w14:paraId="7D25BCD9" w14:textId="6BFE4280" w:rsidR="00882376" w:rsidRDefault="0053580E" w:rsidP="00666C5E">
            <w:pPr>
              <w:spacing w:line="360" w:lineRule="auto"/>
              <w:jc w:val="both"/>
              <w:rPr>
                <w:rFonts w:ascii="Arial" w:hAnsi="Arial" w:cs="Arial"/>
                <w:sz w:val="24"/>
                <w:szCs w:val="24"/>
              </w:rPr>
            </w:pPr>
            <w:r>
              <w:rPr>
                <w:rFonts w:ascii="Arial" w:hAnsi="Arial" w:cs="Arial"/>
                <w:sz w:val="24"/>
                <w:szCs w:val="24"/>
              </w:rPr>
              <w:t xml:space="preserve">Export </w:t>
            </w:r>
            <w:r w:rsidR="00383DCE">
              <w:rPr>
                <w:rFonts w:ascii="Arial" w:hAnsi="Arial" w:cs="Arial"/>
                <w:sz w:val="24"/>
                <w:szCs w:val="24"/>
              </w:rPr>
              <w:t xml:space="preserve">credit </w:t>
            </w:r>
            <w:r>
              <w:rPr>
                <w:rFonts w:ascii="Arial" w:hAnsi="Arial" w:cs="Arial"/>
                <w:sz w:val="24"/>
                <w:szCs w:val="24"/>
              </w:rPr>
              <w:t>sales</w:t>
            </w:r>
          </w:p>
        </w:tc>
        <w:tc>
          <w:tcPr>
            <w:tcW w:w="1937" w:type="dxa"/>
          </w:tcPr>
          <w:p w14:paraId="270613AB" w14:textId="2990ADAB" w:rsidR="00882376" w:rsidRDefault="0053580E" w:rsidP="00666C5E">
            <w:pPr>
              <w:spacing w:line="360" w:lineRule="auto"/>
              <w:jc w:val="both"/>
              <w:rPr>
                <w:rFonts w:ascii="Arial" w:hAnsi="Arial" w:cs="Arial"/>
                <w:sz w:val="24"/>
                <w:szCs w:val="24"/>
              </w:rPr>
            </w:pPr>
            <w:r>
              <w:rPr>
                <w:rFonts w:ascii="Arial" w:hAnsi="Arial" w:cs="Arial"/>
                <w:sz w:val="24"/>
                <w:szCs w:val="24"/>
              </w:rPr>
              <w:t>159 600</w:t>
            </w:r>
          </w:p>
        </w:tc>
      </w:tr>
      <w:tr w:rsidR="00882376" w14:paraId="34D992CD" w14:textId="77777777" w:rsidTr="00792A10">
        <w:tc>
          <w:tcPr>
            <w:tcW w:w="1591" w:type="dxa"/>
          </w:tcPr>
          <w:p w14:paraId="75BD8AC9" w14:textId="0A252EAA" w:rsidR="00882376" w:rsidRPr="006C3049" w:rsidRDefault="00882376" w:rsidP="00666C5E">
            <w:pPr>
              <w:spacing w:line="360" w:lineRule="auto"/>
              <w:jc w:val="both"/>
              <w:rPr>
                <w:rFonts w:ascii="Arial" w:hAnsi="Arial" w:cs="Arial"/>
                <w:b/>
                <w:bCs/>
                <w:sz w:val="24"/>
                <w:szCs w:val="24"/>
              </w:rPr>
            </w:pPr>
          </w:p>
        </w:tc>
        <w:tc>
          <w:tcPr>
            <w:tcW w:w="5795" w:type="dxa"/>
          </w:tcPr>
          <w:p w14:paraId="202C47B9" w14:textId="62DE060C" w:rsidR="00882376" w:rsidRDefault="00882376" w:rsidP="00666C5E">
            <w:pPr>
              <w:spacing w:line="360" w:lineRule="auto"/>
              <w:jc w:val="both"/>
              <w:rPr>
                <w:rFonts w:ascii="Arial" w:hAnsi="Arial" w:cs="Arial"/>
                <w:sz w:val="24"/>
                <w:szCs w:val="24"/>
              </w:rPr>
            </w:pPr>
            <w:r w:rsidRPr="006C3049">
              <w:rPr>
                <w:rFonts w:ascii="Arial" w:hAnsi="Arial" w:cs="Arial"/>
                <w:b/>
                <w:bCs/>
                <w:sz w:val="24"/>
                <w:szCs w:val="24"/>
              </w:rPr>
              <w:t>Expenditure</w:t>
            </w:r>
          </w:p>
        </w:tc>
        <w:tc>
          <w:tcPr>
            <w:tcW w:w="1937" w:type="dxa"/>
          </w:tcPr>
          <w:p w14:paraId="0382328A" w14:textId="2BCADA7A" w:rsidR="00882376" w:rsidRDefault="00882376" w:rsidP="00666C5E">
            <w:pPr>
              <w:spacing w:line="360" w:lineRule="auto"/>
              <w:jc w:val="both"/>
              <w:rPr>
                <w:rFonts w:ascii="Arial" w:hAnsi="Arial" w:cs="Arial"/>
                <w:sz w:val="24"/>
                <w:szCs w:val="24"/>
              </w:rPr>
            </w:pPr>
          </w:p>
        </w:tc>
      </w:tr>
      <w:tr w:rsidR="00882376" w14:paraId="71B0E91C" w14:textId="77777777" w:rsidTr="00792A10">
        <w:tc>
          <w:tcPr>
            <w:tcW w:w="1591" w:type="dxa"/>
          </w:tcPr>
          <w:p w14:paraId="19E1A4EE" w14:textId="5F6349E1" w:rsidR="00882376" w:rsidRDefault="00792A10" w:rsidP="00666C5E">
            <w:pPr>
              <w:spacing w:line="360" w:lineRule="auto"/>
              <w:jc w:val="both"/>
              <w:rPr>
                <w:rFonts w:ascii="Arial" w:hAnsi="Arial" w:cs="Arial"/>
                <w:sz w:val="24"/>
                <w:szCs w:val="24"/>
              </w:rPr>
            </w:pPr>
            <w:r>
              <w:rPr>
                <w:rFonts w:ascii="Arial" w:hAnsi="Arial" w:cs="Arial"/>
                <w:sz w:val="24"/>
                <w:szCs w:val="24"/>
              </w:rPr>
              <w:t>3</w:t>
            </w:r>
          </w:p>
        </w:tc>
        <w:tc>
          <w:tcPr>
            <w:tcW w:w="5795" w:type="dxa"/>
          </w:tcPr>
          <w:p w14:paraId="68B33C37" w14:textId="712B1557" w:rsidR="00882376" w:rsidRDefault="0053580E" w:rsidP="00666C5E">
            <w:pPr>
              <w:spacing w:line="360" w:lineRule="auto"/>
              <w:jc w:val="both"/>
              <w:rPr>
                <w:rFonts w:ascii="Arial" w:hAnsi="Arial" w:cs="Arial"/>
                <w:sz w:val="24"/>
                <w:szCs w:val="24"/>
              </w:rPr>
            </w:pPr>
            <w:r>
              <w:rPr>
                <w:rFonts w:ascii="Arial" w:hAnsi="Arial" w:cs="Arial"/>
                <w:sz w:val="24"/>
                <w:szCs w:val="24"/>
              </w:rPr>
              <w:t>Purchase of factory building</w:t>
            </w:r>
          </w:p>
        </w:tc>
        <w:tc>
          <w:tcPr>
            <w:tcW w:w="1937" w:type="dxa"/>
          </w:tcPr>
          <w:p w14:paraId="00810BDE" w14:textId="5090671D" w:rsidR="00882376" w:rsidRDefault="00373185" w:rsidP="00666C5E">
            <w:pPr>
              <w:spacing w:line="360" w:lineRule="auto"/>
              <w:jc w:val="both"/>
              <w:rPr>
                <w:rFonts w:ascii="Arial" w:hAnsi="Arial" w:cs="Arial"/>
                <w:sz w:val="24"/>
                <w:szCs w:val="24"/>
              </w:rPr>
            </w:pPr>
            <w:r>
              <w:rPr>
                <w:rFonts w:ascii="Arial" w:hAnsi="Arial" w:cs="Arial"/>
                <w:sz w:val="24"/>
                <w:szCs w:val="24"/>
              </w:rPr>
              <w:t>884 350</w:t>
            </w:r>
          </w:p>
        </w:tc>
      </w:tr>
      <w:tr w:rsidR="00792A10" w14:paraId="18120544" w14:textId="77777777" w:rsidTr="00792A10">
        <w:tc>
          <w:tcPr>
            <w:tcW w:w="1591" w:type="dxa"/>
          </w:tcPr>
          <w:p w14:paraId="2AEBD07C" w14:textId="10EDD517" w:rsidR="00792A10" w:rsidRDefault="00792A10" w:rsidP="00666C5E">
            <w:pPr>
              <w:spacing w:line="360" w:lineRule="auto"/>
              <w:jc w:val="both"/>
              <w:rPr>
                <w:rFonts w:ascii="Arial" w:hAnsi="Arial" w:cs="Arial"/>
                <w:sz w:val="24"/>
                <w:szCs w:val="24"/>
              </w:rPr>
            </w:pPr>
            <w:r>
              <w:rPr>
                <w:rFonts w:ascii="Arial" w:hAnsi="Arial" w:cs="Arial"/>
                <w:sz w:val="24"/>
                <w:szCs w:val="24"/>
              </w:rPr>
              <w:t>4</w:t>
            </w:r>
          </w:p>
        </w:tc>
        <w:tc>
          <w:tcPr>
            <w:tcW w:w="5795" w:type="dxa"/>
          </w:tcPr>
          <w:p w14:paraId="5FB5DBEA" w14:textId="6E30CB9E" w:rsidR="00792A10" w:rsidRDefault="00383DCE" w:rsidP="00666C5E">
            <w:pPr>
              <w:spacing w:line="360" w:lineRule="auto"/>
              <w:jc w:val="both"/>
              <w:rPr>
                <w:rFonts w:ascii="Arial" w:hAnsi="Arial" w:cs="Arial"/>
                <w:sz w:val="24"/>
                <w:szCs w:val="24"/>
              </w:rPr>
            </w:pPr>
            <w:r>
              <w:rPr>
                <w:rFonts w:ascii="Arial" w:hAnsi="Arial" w:cs="Arial"/>
                <w:sz w:val="24"/>
                <w:szCs w:val="24"/>
              </w:rPr>
              <w:t>Audit Fees</w:t>
            </w:r>
          </w:p>
        </w:tc>
        <w:tc>
          <w:tcPr>
            <w:tcW w:w="1937" w:type="dxa"/>
          </w:tcPr>
          <w:p w14:paraId="33A9E70F" w14:textId="6962948A" w:rsidR="00792A10" w:rsidRDefault="00373185" w:rsidP="00666C5E">
            <w:pPr>
              <w:spacing w:line="360" w:lineRule="auto"/>
              <w:jc w:val="both"/>
              <w:rPr>
                <w:rFonts w:ascii="Arial" w:hAnsi="Arial" w:cs="Arial"/>
                <w:sz w:val="24"/>
                <w:szCs w:val="24"/>
              </w:rPr>
            </w:pPr>
            <w:r>
              <w:rPr>
                <w:rFonts w:ascii="Arial" w:hAnsi="Arial" w:cs="Arial"/>
                <w:sz w:val="24"/>
                <w:szCs w:val="24"/>
              </w:rPr>
              <w:t>16 100</w:t>
            </w:r>
          </w:p>
        </w:tc>
      </w:tr>
      <w:tr w:rsidR="00792A10" w14:paraId="0DBF33AF" w14:textId="77777777" w:rsidTr="00792A10">
        <w:tc>
          <w:tcPr>
            <w:tcW w:w="1591" w:type="dxa"/>
          </w:tcPr>
          <w:p w14:paraId="0660BAE1" w14:textId="0F14991E" w:rsidR="00792A10" w:rsidRDefault="00792A10" w:rsidP="00666C5E">
            <w:pPr>
              <w:spacing w:line="360" w:lineRule="auto"/>
              <w:jc w:val="both"/>
              <w:rPr>
                <w:rFonts w:ascii="Arial" w:hAnsi="Arial" w:cs="Arial"/>
                <w:sz w:val="24"/>
                <w:szCs w:val="24"/>
              </w:rPr>
            </w:pPr>
            <w:r>
              <w:rPr>
                <w:rFonts w:ascii="Arial" w:hAnsi="Arial" w:cs="Arial"/>
                <w:sz w:val="24"/>
                <w:szCs w:val="24"/>
              </w:rPr>
              <w:t>5</w:t>
            </w:r>
          </w:p>
        </w:tc>
        <w:tc>
          <w:tcPr>
            <w:tcW w:w="5795" w:type="dxa"/>
          </w:tcPr>
          <w:p w14:paraId="6A60F69B" w14:textId="62AC2077" w:rsidR="00373185" w:rsidRDefault="00373185" w:rsidP="00666C5E">
            <w:pPr>
              <w:spacing w:line="360" w:lineRule="auto"/>
              <w:jc w:val="both"/>
              <w:rPr>
                <w:rFonts w:ascii="Arial" w:hAnsi="Arial" w:cs="Arial"/>
                <w:sz w:val="24"/>
                <w:szCs w:val="24"/>
              </w:rPr>
            </w:pPr>
            <w:r>
              <w:rPr>
                <w:rFonts w:ascii="Arial" w:hAnsi="Arial" w:cs="Arial"/>
                <w:sz w:val="24"/>
                <w:szCs w:val="24"/>
              </w:rPr>
              <w:t>Interest expense</w:t>
            </w:r>
          </w:p>
        </w:tc>
        <w:tc>
          <w:tcPr>
            <w:tcW w:w="1937" w:type="dxa"/>
          </w:tcPr>
          <w:p w14:paraId="47EDED8E" w14:textId="66F4F1F7" w:rsidR="00792A10" w:rsidRDefault="00383DCE" w:rsidP="00666C5E">
            <w:pPr>
              <w:spacing w:line="360" w:lineRule="auto"/>
              <w:jc w:val="both"/>
              <w:rPr>
                <w:rFonts w:ascii="Arial" w:hAnsi="Arial" w:cs="Arial"/>
                <w:sz w:val="24"/>
                <w:szCs w:val="24"/>
              </w:rPr>
            </w:pPr>
            <w:r>
              <w:rPr>
                <w:rFonts w:ascii="Arial" w:hAnsi="Arial" w:cs="Arial"/>
                <w:sz w:val="24"/>
                <w:szCs w:val="24"/>
              </w:rPr>
              <w:t>1000</w:t>
            </w:r>
          </w:p>
        </w:tc>
      </w:tr>
      <w:tr w:rsidR="00792A10" w14:paraId="579A0F31" w14:textId="77777777" w:rsidTr="00792A10">
        <w:tc>
          <w:tcPr>
            <w:tcW w:w="1591" w:type="dxa"/>
          </w:tcPr>
          <w:p w14:paraId="318C0559" w14:textId="2442CB7F" w:rsidR="00792A10" w:rsidRDefault="00792A10" w:rsidP="00666C5E">
            <w:pPr>
              <w:spacing w:line="360" w:lineRule="auto"/>
              <w:jc w:val="both"/>
              <w:rPr>
                <w:rFonts w:ascii="Arial" w:hAnsi="Arial" w:cs="Arial"/>
                <w:sz w:val="24"/>
                <w:szCs w:val="24"/>
              </w:rPr>
            </w:pPr>
            <w:r>
              <w:rPr>
                <w:rFonts w:ascii="Arial" w:hAnsi="Arial" w:cs="Arial"/>
                <w:sz w:val="24"/>
                <w:szCs w:val="24"/>
              </w:rPr>
              <w:t>6</w:t>
            </w:r>
          </w:p>
        </w:tc>
        <w:tc>
          <w:tcPr>
            <w:tcW w:w="5795" w:type="dxa"/>
          </w:tcPr>
          <w:p w14:paraId="7EC103A1" w14:textId="0B40B5C0" w:rsidR="00792A10" w:rsidRDefault="00383DCE" w:rsidP="00666C5E">
            <w:pPr>
              <w:spacing w:line="360" w:lineRule="auto"/>
              <w:jc w:val="both"/>
              <w:rPr>
                <w:rFonts w:ascii="Arial" w:hAnsi="Arial" w:cs="Arial"/>
                <w:sz w:val="24"/>
                <w:szCs w:val="24"/>
              </w:rPr>
            </w:pPr>
            <w:r>
              <w:rPr>
                <w:rFonts w:ascii="Arial" w:hAnsi="Arial" w:cs="Arial"/>
                <w:sz w:val="24"/>
                <w:szCs w:val="24"/>
              </w:rPr>
              <w:t>Depreciation</w:t>
            </w:r>
          </w:p>
        </w:tc>
        <w:tc>
          <w:tcPr>
            <w:tcW w:w="1937" w:type="dxa"/>
          </w:tcPr>
          <w:p w14:paraId="63B5FC39" w14:textId="09195C8C" w:rsidR="00792A10" w:rsidRDefault="00383DCE" w:rsidP="00666C5E">
            <w:pPr>
              <w:spacing w:line="360" w:lineRule="auto"/>
              <w:jc w:val="both"/>
              <w:rPr>
                <w:rFonts w:ascii="Arial" w:hAnsi="Arial" w:cs="Arial"/>
                <w:sz w:val="24"/>
                <w:szCs w:val="24"/>
              </w:rPr>
            </w:pPr>
            <w:r>
              <w:rPr>
                <w:rFonts w:ascii="Arial" w:hAnsi="Arial" w:cs="Arial"/>
                <w:sz w:val="24"/>
                <w:szCs w:val="24"/>
              </w:rPr>
              <w:t>5 105</w:t>
            </w:r>
          </w:p>
        </w:tc>
      </w:tr>
      <w:tr w:rsidR="00792A10" w14:paraId="313FF6CB" w14:textId="77777777" w:rsidTr="00792A10">
        <w:tc>
          <w:tcPr>
            <w:tcW w:w="1591" w:type="dxa"/>
          </w:tcPr>
          <w:p w14:paraId="6DB9552A" w14:textId="6D35B73C" w:rsidR="00792A10" w:rsidRDefault="00792A10" w:rsidP="00666C5E">
            <w:pPr>
              <w:spacing w:line="360" w:lineRule="auto"/>
              <w:jc w:val="both"/>
              <w:rPr>
                <w:rFonts w:ascii="Arial" w:hAnsi="Arial" w:cs="Arial"/>
                <w:sz w:val="24"/>
                <w:szCs w:val="24"/>
              </w:rPr>
            </w:pPr>
            <w:r>
              <w:rPr>
                <w:rFonts w:ascii="Arial" w:hAnsi="Arial" w:cs="Arial"/>
                <w:sz w:val="24"/>
                <w:szCs w:val="24"/>
              </w:rPr>
              <w:t>7</w:t>
            </w:r>
          </w:p>
        </w:tc>
        <w:tc>
          <w:tcPr>
            <w:tcW w:w="5795" w:type="dxa"/>
          </w:tcPr>
          <w:p w14:paraId="5114232D" w14:textId="1C41FD01" w:rsidR="00792A10" w:rsidRDefault="00792A10" w:rsidP="00666C5E">
            <w:pPr>
              <w:spacing w:line="360" w:lineRule="auto"/>
              <w:jc w:val="both"/>
              <w:rPr>
                <w:rFonts w:ascii="Arial" w:hAnsi="Arial" w:cs="Arial"/>
                <w:sz w:val="24"/>
                <w:szCs w:val="24"/>
              </w:rPr>
            </w:pPr>
            <w:r>
              <w:rPr>
                <w:rFonts w:ascii="Arial" w:hAnsi="Arial" w:cs="Arial"/>
                <w:sz w:val="24"/>
                <w:szCs w:val="24"/>
              </w:rPr>
              <w:t>Fuel purchased</w:t>
            </w:r>
          </w:p>
        </w:tc>
        <w:tc>
          <w:tcPr>
            <w:tcW w:w="1937" w:type="dxa"/>
          </w:tcPr>
          <w:p w14:paraId="7A051D3F" w14:textId="5840E413" w:rsidR="00792A10" w:rsidRDefault="00373185" w:rsidP="00666C5E">
            <w:pPr>
              <w:spacing w:line="360" w:lineRule="auto"/>
              <w:jc w:val="both"/>
              <w:rPr>
                <w:rFonts w:ascii="Arial" w:hAnsi="Arial" w:cs="Arial"/>
                <w:sz w:val="24"/>
                <w:szCs w:val="24"/>
              </w:rPr>
            </w:pPr>
            <w:r>
              <w:rPr>
                <w:rFonts w:ascii="Arial" w:hAnsi="Arial" w:cs="Arial"/>
                <w:sz w:val="24"/>
                <w:szCs w:val="24"/>
              </w:rPr>
              <w:t>32</w:t>
            </w:r>
            <w:r w:rsidR="00792A10">
              <w:rPr>
                <w:rFonts w:ascii="Arial" w:hAnsi="Arial" w:cs="Arial"/>
                <w:sz w:val="24"/>
                <w:szCs w:val="24"/>
              </w:rPr>
              <w:t>00</w:t>
            </w:r>
          </w:p>
        </w:tc>
      </w:tr>
    </w:tbl>
    <w:p w14:paraId="693BC82E" w14:textId="77777777" w:rsidR="00882376" w:rsidRDefault="00882376" w:rsidP="00666C5E">
      <w:pPr>
        <w:spacing w:line="360" w:lineRule="auto"/>
        <w:jc w:val="both"/>
        <w:rPr>
          <w:rFonts w:ascii="Arial" w:hAnsi="Arial" w:cs="Arial"/>
        </w:rPr>
      </w:pPr>
    </w:p>
    <w:p w14:paraId="357B8B91" w14:textId="77777777" w:rsidR="00882376" w:rsidRPr="009A5060" w:rsidRDefault="00882376" w:rsidP="00666C5E">
      <w:pPr>
        <w:spacing w:line="360" w:lineRule="auto"/>
        <w:jc w:val="both"/>
        <w:rPr>
          <w:rFonts w:ascii="Arial" w:hAnsi="Arial" w:cs="Arial"/>
          <w:b/>
          <w:bCs/>
        </w:rPr>
      </w:pPr>
      <w:r w:rsidRPr="009A5060">
        <w:rPr>
          <w:rFonts w:ascii="Arial" w:hAnsi="Arial" w:cs="Arial"/>
          <w:b/>
          <w:bCs/>
        </w:rPr>
        <w:t>Required:</w:t>
      </w:r>
    </w:p>
    <w:p w14:paraId="5FA60102" w14:textId="77897E88" w:rsidR="00882376" w:rsidRDefault="00F930AF" w:rsidP="00666C5E">
      <w:pPr>
        <w:spacing w:line="360" w:lineRule="auto"/>
        <w:jc w:val="both"/>
        <w:rPr>
          <w:rFonts w:ascii="Arial" w:hAnsi="Arial" w:cs="Arial"/>
        </w:rPr>
      </w:pPr>
      <w:r>
        <w:rPr>
          <w:rFonts w:ascii="Arial" w:hAnsi="Arial" w:cs="Arial"/>
        </w:rPr>
        <w:t xml:space="preserve">Prepare the Journal entries to account for the transactions 1 – 7 </w:t>
      </w:r>
      <w:r w:rsidR="00882376">
        <w:rPr>
          <w:rFonts w:ascii="Arial" w:hAnsi="Arial" w:cs="Arial"/>
        </w:rPr>
        <w:t xml:space="preserve"> (2</w:t>
      </w:r>
      <w:r>
        <w:rPr>
          <w:rFonts w:ascii="Arial" w:hAnsi="Arial" w:cs="Arial"/>
        </w:rPr>
        <w:t>0</w:t>
      </w:r>
      <w:r w:rsidR="00882376">
        <w:rPr>
          <w:rFonts w:ascii="Arial" w:hAnsi="Arial" w:cs="Arial"/>
        </w:rPr>
        <w:t xml:space="preserve"> Marks)</w:t>
      </w:r>
    </w:p>
    <w:p w14:paraId="7F269365" w14:textId="334D847C" w:rsidR="00F930AF" w:rsidRDefault="00F930AF" w:rsidP="00666C5E">
      <w:pPr>
        <w:spacing w:line="360" w:lineRule="auto"/>
        <w:jc w:val="both"/>
        <w:rPr>
          <w:rFonts w:ascii="Arial" w:hAnsi="Arial" w:cs="Arial"/>
        </w:rPr>
      </w:pPr>
      <w:r>
        <w:rPr>
          <w:rFonts w:ascii="Arial" w:hAnsi="Arial" w:cs="Arial"/>
        </w:rPr>
        <w:t>Where a journal entry has no VAT state a reason for this.</w:t>
      </w:r>
    </w:p>
    <w:p w14:paraId="180A5521" w14:textId="1F160671" w:rsidR="00464813" w:rsidRDefault="00464813" w:rsidP="00666C5E">
      <w:pPr>
        <w:pStyle w:val="ListParagraph"/>
        <w:spacing w:line="360" w:lineRule="auto"/>
        <w:jc w:val="both"/>
        <w:rPr>
          <w:rFonts w:ascii="Arial" w:hAnsi="Arial" w:cs="Arial"/>
        </w:rPr>
      </w:pPr>
    </w:p>
    <w:p w14:paraId="67B8F5B2" w14:textId="4AFA3458" w:rsidR="00464813" w:rsidRDefault="00464813" w:rsidP="0029050F">
      <w:pPr>
        <w:spacing w:line="360" w:lineRule="auto"/>
        <w:jc w:val="both"/>
        <w:rPr>
          <w:rFonts w:ascii="Arial" w:hAnsi="Arial" w:cs="Arial"/>
          <w:b/>
          <w:bCs/>
          <w:u w:val="single"/>
        </w:rPr>
      </w:pPr>
      <w:r w:rsidRPr="00464813">
        <w:rPr>
          <w:rFonts w:ascii="Arial" w:hAnsi="Arial" w:cs="Arial"/>
          <w:b/>
          <w:bCs/>
          <w:u w:val="single"/>
        </w:rPr>
        <w:lastRenderedPageBreak/>
        <w:t xml:space="preserve">Question </w:t>
      </w:r>
      <w:r>
        <w:rPr>
          <w:rFonts w:ascii="Arial" w:hAnsi="Arial" w:cs="Arial"/>
          <w:b/>
          <w:bCs/>
          <w:u w:val="single"/>
        </w:rPr>
        <w:t>4</w:t>
      </w:r>
      <w:r w:rsidRPr="00464813">
        <w:rPr>
          <w:rFonts w:ascii="Arial" w:hAnsi="Arial" w:cs="Arial"/>
          <w:b/>
          <w:bCs/>
          <w:u w:val="single"/>
        </w:rPr>
        <w:t xml:space="preserve"> (</w:t>
      </w:r>
      <w:r w:rsidR="00874ABC">
        <w:rPr>
          <w:rFonts w:ascii="Arial" w:hAnsi="Arial" w:cs="Arial"/>
          <w:b/>
          <w:bCs/>
          <w:u w:val="single"/>
        </w:rPr>
        <w:t>1</w:t>
      </w:r>
      <w:r w:rsidR="00BD336E">
        <w:rPr>
          <w:rFonts w:ascii="Arial" w:hAnsi="Arial" w:cs="Arial"/>
          <w:b/>
          <w:bCs/>
          <w:u w:val="single"/>
        </w:rPr>
        <w:t>8</w:t>
      </w:r>
      <w:r w:rsidRPr="00464813">
        <w:rPr>
          <w:rFonts w:ascii="Arial" w:hAnsi="Arial" w:cs="Arial"/>
          <w:b/>
          <w:bCs/>
          <w:u w:val="single"/>
        </w:rPr>
        <w:t xml:space="preserve"> Marks)</w:t>
      </w:r>
    </w:p>
    <w:p w14:paraId="5C2DFDE8" w14:textId="77777777" w:rsidR="001133A3" w:rsidRDefault="001133A3" w:rsidP="0029050F">
      <w:pPr>
        <w:spacing w:line="360" w:lineRule="auto"/>
        <w:jc w:val="both"/>
        <w:rPr>
          <w:rFonts w:ascii="Arial" w:hAnsi="Arial" w:cs="Arial"/>
        </w:rPr>
      </w:pPr>
      <w:r>
        <w:rPr>
          <w:rFonts w:ascii="Arial" w:hAnsi="Arial" w:cs="Arial"/>
        </w:rPr>
        <w:t xml:space="preserve">The below scenarios relate to Factuur (Pty) Limited for their year of assessment ended 31 December 2023. </w:t>
      </w:r>
    </w:p>
    <w:p w14:paraId="2F34EFB4" w14:textId="0A50E356" w:rsidR="001133A3" w:rsidRDefault="001133A3" w:rsidP="0029050F">
      <w:pPr>
        <w:spacing w:line="360" w:lineRule="auto"/>
        <w:jc w:val="both"/>
        <w:rPr>
          <w:rFonts w:ascii="Arial" w:hAnsi="Arial" w:cs="Arial"/>
        </w:rPr>
      </w:pPr>
      <w:r>
        <w:rPr>
          <w:rFonts w:ascii="Arial" w:hAnsi="Arial" w:cs="Arial"/>
        </w:rPr>
        <w:t xml:space="preserve">State whether each of below statement is </w:t>
      </w:r>
      <w:r w:rsidRPr="00D432BA">
        <w:rPr>
          <w:rFonts w:ascii="Arial" w:hAnsi="Arial" w:cs="Arial"/>
          <w:b/>
          <w:bCs/>
        </w:rPr>
        <w:t>true or false</w:t>
      </w:r>
      <w:r>
        <w:rPr>
          <w:rFonts w:ascii="Arial" w:hAnsi="Arial" w:cs="Arial"/>
        </w:rPr>
        <w:t>, if it is false then state the correct answer</w:t>
      </w:r>
    </w:p>
    <w:p w14:paraId="0948C70D" w14:textId="5F8CACBA" w:rsidR="001133A3" w:rsidRDefault="002E43B9" w:rsidP="0029050F">
      <w:pPr>
        <w:pStyle w:val="ListParagraph"/>
        <w:numPr>
          <w:ilvl w:val="0"/>
          <w:numId w:val="20"/>
        </w:numPr>
        <w:spacing w:line="360" w:lineRule="auto"/>
        <w:jc w:val="both"/>
        <w:rPr>
          <w:rFonts w:ascii="Arial" w:hAnsi="Arial" w:cs="Arial"/>
        </w:rPr>
      </w:pPr>
      <w:r>
        <w:rPr>
          <w:rFonts w:ascii="Arial" w:hAnsi="Arial" w:cs="Arial"/>
        </w:rPr>
        <w:t>Provided that all the other requirements have been fulfilled, for an expense to be deductible in the determination of taxable income under the general deduction fomular, it must be actually paid</w:t>
      </w:r>
      <w:r w:rsidR="001133A3">
        <w:rPr>
          <w:rFonts w:ascii="Arial" w:hAnsi="Arial" w:cs="Arial"/>
        </w:rPr>
        <w:t>.</w:t>
      </w:r>
    </w:p>
    <w:p w14:paraId="121A1E2E" w14:textId="07774A7F" w:rsidR="001133A3" w:rsidRDefault="002E43B9" w:rsidP="0029050F">
      <w:pPr>
        <w:pStyle w:val="ListParagraph"/>
        <w:numPr>
          <w:ilvl w:val="0"/>
          <w:numId w:val="20"/>
        </w:numPr>
        <w:spacing w:line="360" w:lineRule="auto"/>
        <w:jc w:val="both"/>
        <w:rPr>
          <w:rFonts w:ascii="Arial" w:hAnsi="Arial" w:cs="Arial"/>
        </w:rPr>
      </w:pPr>
      <w:r>
        <w:rPr>
          <w:rFonts w:ascii="Arial" w:hAnsi="Arial" w:cs="Arial"/>
        </w:rPr>
        <w:t>An expense incurred in the current year in an attempt to produce income in the next year of assessment is deductible in the current year of assement in terms of the general deduction fomular.</w:t>
      </w:r>
    </w:p>
    <w:p w14:paraId="20B4753C" w14:textId="363C8815" w:rsidR="00F63436" w:rsidRDefault="002E43B9" w:rsidP="0029050F">
      <w:pPr>
        <w:pStyle w:val="ListParagraph"/>
        <w:numPr>
          <w:ilvl w:val="0"/>
          <w:numId w:val="20"/>
        </w:numPr>
        <w:spacing w:line="360" w:lineRule="auto"/>
        <w:jc w:val="both"/>
        <w:rPr>
          <w:rFonts w:ascii="Arial" w:hAnsi="Arial" w:cs="Arial"/>
        </w:rPr>
      </w:pPr>
      <w:r>
        <w:rPr>
          <w:rFonts w:ascii="Arial" w:hAnsi="Arial" w:cs="Arial"/>
        </w:rPr>
        <w:t xml:space="preserve">A retired taxpayer whose receipts and accruals are solely an old age pension and interest is </w:t>
      </w:r>
      <w:r w:rsidR="00761A81">
        <w:rPr>
          <w:rFonts w:ascii="Arial" w:hAnsi="Arial" w:cs="Arial"/>
        </w:rPr>
        <w:t xml:space="preserve">not </w:t>
      </w:r>
      <w:r>
        <w:rPr>
          <w:rFonts w:ascii="Arial" w:hAnsi="Arial" w:cs="Arial"/>
        </w:rPr>
        <w:t>carrying o</w:t>
      </w:r>
      <w:r w:rsidR="00761A81">
        <w:rPr>
          <w:rFonts w:ascii="Arial" w:hAnsi="Arial" w:cs="Arial"/>
        </w:rPr>
        <w:t>n</w:t>
      </w:r>
      <w:r>
        <w:rPr>
          <w:rFonts w:ascii="Arial" w:hAnsi="Arial" w:cs="Arial"/>
        </w:rPr>
        <w:t xml:space="preserve"> a trade.</w:t>
      </w:r>
      <w:r w:rsidR="00093549">
        <w:rPr>
          <w:rFonts w:ascii="Arial" w:hAnsi="Arial" w:cs="Arial"/>
        </w:rPr>
        <w:t>w</w:t>
      </w:r>
    </w:p>
    <w:p w14:paraId="722E4290" w14:textId="44A394E0" w:rsidR="00874ABC" w:rsidRDefault="002E43B9" w:rsidP="0029050F">
      <w:pPr>
        <w:pStyle w:val="ListParagraph"/>
        <w:numPr>
          <w:ilvl w:val="0"/>
          <w:numId w:val="20"/>
        </w:numPr>
        <w:spacing w:line="360" w:lineRule="auto"/>
        <w:jc w:val="both"/>
        <w:rPr>
          <w:rFonts w:ascii="Arial" w:hAnsi="Arial" w:cs="Arial"/>
        </w:rPr>
      </w:pPr>
      <w:r>
        <w:rPr>
          <w:rFonts w:ascii="Arial" w:hAnsi="Arial" w:cs="Arial"/>
        </w:rPr>
        <w:t>The provisions of a special deduction override the general deduction formular</w:t>
      </w:r>
    </w:p>
    <w:p w14:paraId="3F94F9CA" w14:textId="5D7C289C" w:rsidR="00761A81" w:rsidRDefault="00761A81" w:rsidP="0029050F">
      <w:pPr>
        <w:pStyle w:val="ListParagraph"/>
        <w:numPr>
          <w:ilvl w:val="0"/>
          <w:numId w:val="20"/>
        </w:numPr>
        <w:spacing w:line="360" w:lineRule="auto"/>
        <w:jc w:val="both"/>
        <w:rPr>
          <w:rFonts w:ascii="Arial" w:hAnsi="Arial" w:cs="Arial"/>
        </w:rPr>
      </w:pPr>
      <w:r>
        <w:rPr>
          <w:rFonts w:ascii="Arial" w:hAnsi="Arial" w:cs="Arial"/>
        </w:rPr>
        <w:t>If an amount is incurred in the current year of assessment and only paid in the following year of assessment, it is only deductible in that following year of assessment</w:t>
      </w:r>
    </w:p>
    <w:p w14:paraId="5CDFD8E9" w14:textId="20B8ED11" w:rsidR="00093549" w:rsidRDefault="00093549" w:rsidP="0029050F">
      <w:pPr>
        <w:pStyle w:val="ListParagraph"/>
        <w:numPr>
          <w:ilvl w:val="0"/>
          <w:numId w:val="20"/>
        </w:numPr>
        <w:spacing w:line="360" w:lineRule="auto"/>
        <w:jc w:val="both"/>
        <w:rPr>
          <w:rFonts w:ascii="Arial" w:hAnsi="Arial" w:cs="Arial"/>
        </w:rPr>
      </w:pPr>
      <w:r>
        <w:rPr>
          <w:rFonts w:ascii="Arial" w:hAnsi="Arial" w:cs="Arial"/>
        </w:rPr>
        <w:t>Expenditure incurred to produce exempt income is not deductible in the determination of taxable income.</w:t>
      </w:r>
    </w:p>
    <w:p w14:paraId="6A13F845" w14:textId="12697D1E" w:rsidR="00093549" w:rsidRDefault="00093549" w:rsidP="0029050F">
      <w:pPr>
        <w:pStyle w:val="ListParagraph"/>
        <w:numPr>
          <w:ilvl w:val="0"/>
          <w:numId w:val="20"/>
        </w:numPr>
        <w:spacing w:line="360" w:lineRule="auto"/>
        <w:jc w:val="both"/>
        <w:rPr>
          <w:rFonts w:ascii="Arial" w:hAnsi="Arial" w:cs="Arial"/>
        </w:rPr>
      </w:pPr>
      <w:r>
        <w:rPr>
          <w:rFonts w:ascii="Arial" w:hAnsi="Arial" w:cs="Arial"/>
        </w:rPr>
        <w:t>An investor in property is not able to deduct expenses related to the maintenance of his properties</w:t>
      </w:r>
    </w:p>
    <w:p w14:paraId="0D40F5D7" w14:textId="238E01AC" w:rsidR="00BD336E" w:rsidRDefault="00BD336E" w:rsidP="0029050F">
      <w:pPr>
        <w:pStyle w:val="ListParagraph"/>
        <w:numPr>
          <w:ilvl w:val="0"/>
          <w:numId w:val="20"/>
        </w:numPr>
        <w:spacing w:line="360" w:lineRule="auto"/>
        <w:jc w:val="both"/>
        <w:rPr>
          <w:rFonts w:ascii="Arial" w:hAnsi="Arial" w:cs="Arial"/>
        </w:rPr>
      </w:pPr>
      <w:r>
        <w:rPr>
          <w:rFonts w:ascii="Arial" w:hAnsi="Arial" w:cs="Arial"/>
        </w:rPr>
        <w:t>If a person’s sum of all capital gains and losses is positive (capital gains exceed capital losses)  he must disregard the first R40 000 of such capital gains</w:t>
      </w:r>
    </w:p>
    <w:p w14:paraId="1F51A1AB" w14:textId="2054076E" w:rsidR="00BD336E" w:rsidRDefault="00BD336E" w:rsidP="0029050F">
      <w:pPr>
        <w:pStyle w:val="ListParagraph"/>
        <w:numPr>
          <w:ilvl w:val="0"/>
          <w:numId w:val="20"/>
        </w:numPr>
        <w:spacing w:line="360" w:lineRule="auto"/>
        <w:jc w:val="both"/>
        <w:rPr>
          <w:rFonts w:ascii="Arial" w:hAnsi="Arial" w:cs="Arial"/>
        </w:rPr>
      </w:pPr>
      <w:r>
        <w:rPr>
          <w:rFonts w:ascii="Arial" w:hAnsi="Arial" w:cs="Arial"/>
        </w:rPr>
        <w:t>A person’s taxable capital gain is 60% of his capital gain</w:t>
      </w:r>
    </w:p>
    <w:p w14:paraId="69A3042C" w14:textId="16C9C2C2" w:rsidR="00BD336E" w:rsidRPr="001133A3" w:rsidRDefault="00BD336E" w:rsidP="0029050F">
      <w:pPr>
        <w:pStyle w:val="ListParagraph"/>
        <w:numPr>
          <w:ilvl w:val="0"/>
          <w:numId w:val="20"/>
        </w:numPr>
        <w:spacing w:line="360" w:lineRule="auto"/>
        <w:jc w:val="both"/>
        <w:rPr>
          <w:rFonts w:ascii="Arial" w:hAnsi="Arial" w:cs="Arial"/>
        </w:rPr>
      </w:pPr>
      <w:r>
        <w:rPr>
          <w:rFonts w:ascii="Arial" w:hAnsi="Arial" w:cs="Arial"/>
        </w:rPr>
        <w:t>A win in the South Africa lottery is generally subject to capital gains tax</w:t>
      </w:r>
    </w:p>
    <w:p w14:paraId="37125D36" w14:textId="51AD25E8" w:rsidR="007214F3" w:rsidRPr="0029050F" w:rsidRDefault="00874ABC" w:rsidP="0029050F">
      <w:pPr>
        <w:spacing w:line="360" w:lineRule="auto"/>
        <w:jc w:val="both"/>
        <w:rPr>
          <w:rFonts w:ascii="Arial" w:hAnsi="Arial" w:cs="Arial"/>
          <w:b/>
          <w:bCs/>
        </w:rPr>
      </w:pPr>
      <w:r w:rsidRPr="0029050F">
        <w:rPr>
          <w:rFonts w:ascii="Arial" w:hAnsi="Arial" w:cs="Arial"/>
          <w:b/>
          <w:bCs/>
        </w:rPr>
        <w:t>Ignore VAT</w:t>
      </w:r>
    </w:p>
    <w:p w14:paraId="692274BB" w14:textId="2CBC42F2" w:rsidR="00E6332F" w:rsidRDefault="00C204E7" w:rsidP="0029050F">
      <w:pPr>
        <w:spacing w:line="360" w:lineRule="auto"/>
        <w:ind w:left="6480"/>
        <w:jc w:val="both"/>
        <w:rPr>
          <w:rFonts w:ascii="Arial" w:hAnsi="Arial" w:cs="Arial"/>
          <w:b/>
          <w:bCs/>
        </w:rPr>
      </w:pPr>
      <w:r w:rsidRPr="00960F36">
        <w:rPr>
          <w:rFonts w:ascii="Arial" w:hAnsi="Arial" w:cs="Arial"/>
          <w:b/>
          <w:bCs/>
        </w:rPr>
        <w:t xml:space="preserve">TOTAL: </w:t>
      </w:r>
      <w:r w:rsidR="001A7608">
        <w:rPr>
          <w:rFonts w:ascii="Arial" w:hAnsi="Arial" w:cs="Arial"/>
          <w:b/>
          <w:bCs/>
        </w:rPr>
        <w:t>10</w:t>
      </w:r>
      <w:r w:rsidRPr="00960F36">
        <w:rPr>
          <w:rFonts w:ascii="Arial" w:hAnsi="Arial" w:cs="Arial"/>
          <w:b/>
          <w:bCs/>
        </w:rPr>
        <w:t>0 MARK</w:t>
      </w:r>
    </w:p>
    <w:p w14:paraId="23566F47" w14:textId="1803A0A3" w:rsidR="001324C0" w:rsidRPr="00C465AD" w:rsidRDefault="001324C0" w:rsidP="0029050F">
      <w:pPr>
        <w:spacing w:line="360" w:lineRule="auto"/>
        <w:jc w:val="both"/>
        <w:rPr>
          <w:rFonts w:ascii="Arial" w:hAnsi="Arial" w:cs="Arial"/>
        </w:rPr>
      </w:pPr>
      <w:r w:rsidRPr="00C465AD">
        <w:rPr>
          <w:rFonts w:ascii="Arial" w:hAnsi="Arial" w:cs="Arial"/>
          <w:noProof/>
        </w:rPr>
        <mc:AlternateContent>
          <mc:Choice Requires="wpi">
            <w:drawing>
              <wp:anchor distT="0" distB="0" distL="114300" distR="114300" simplePos="0" relativeHeight="251929600" behindDoc="0" locked="0" layoutInCell="1" allowOverlap="1" wp14:anchorId="5E566D2A" wp14:editId="5E3658BE">
                <wp:simplePos x="0" y="0"/>
                <wp:positionH relativeFrom="column">
                  <wp:posOffset>-2316560</wp:posOffset>
                </wp:positionH>
                <wp:positionV relativeFrom="paragraph">
                  <wp:posOffset>211670</wp:posOffset>
                </wp:positionV>
                <wp:extent cx="11520" cy="3960"/>
                <wp:effectExtent l="38100" t="19050" r="45720" b="34290"/>
                <wp:wrapNone/>
                <wp:docPr id="739921034" name="Ink 2305"/>
                <wp:cNvGraphicFramePr/>
                <a:graphic xmlns:a="http://schemas.openxmlformats.org/drawingml/2006/main">
                  <a:graphicData uri="http://schemas.microsoft.com/office/word/2010/wordprocessingInk">
                    <w14:contentPart bwMode="auto" r:id="rId8">
                      <w14:nvContentPartPr>
                        <w14:cNvContentPartPr/>
                      </w14:nvContentPartPr>
                      <w14:xfrm>
                        <a:off x="0" y="0"/>
                        <a:ext cx="11520" cy="3960"/>
                      </w14:xfrm>
                    </w14:contentPart>
                  </a:graphicData>
                </a:graphic>
              </wp:anchor>
            </w:drawing>
          </mc:Choice>
          <mc:Fallback>
            <w:pict>
              <v:shapetype w14:anchorId="3F3514E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305" o:spid="_x0000_s1026" type="#_x0000_t75" style="position:absolute;margin-left:-182.9pt;margin-top:16.15pt;width:1.85pt;height:1.3pt;z-index:251929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">
                <v:imagedata r:id="rId13" o:title=""/>
              </v:shape>
            </w:pict>
          </mc:Fallback>
        </mc:AlternateContent>
      </w:r>
    </w:p>
    <w:sectPr w:rsidR="001324C0" w:rsidRPr="00C465AD" w:rsidSect="00AF3A57">
      <w:footerReference w:type="default" r:id="rId14"/>
      <w:pgSz w:w="11906" w:h="16838"/>
      <w:pgMar w:top="1440" w:right="1133"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F0041" w14:textId="77777777" w:rsidR="00102BFC" w:rsidRDefault="00102BFC" w:rsidP="00387AD3">
      <w:pPr>
        <w:spacing w:after="0" w:line="240" w:lineRule="auto"/>
      </w:pPr>
      <w:r>
        <w:separator/>
      </w:r>
    </w:p>
  </w:endnote>
  <w:endnote w:type="continuationSeparator" w:id="0">
    <w:p w14:paraId="5A58E219" w14:textId="77777777" w:rsidR="00102BFC" w:rsidRDefault="00102BFC" w:rsidP="00387A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7676613"/>
      <w:docPartObj>
        <w:docPartGallery w:val="Page Numbers (Bottom of Page)"/>
        <w:docPartUnique/>
      </w:docPartObj>
    </w:sdtPr>
    <w:sdtEndPr>
      <w:rPr>
        <w:noProof/>
      </w:rPr>
    </w:sdtEndPr>
    <w:sdtContent>
      <w:p w14:paraId="48DCCD89" w14:textId="2F1E92FB" w:rsidR="00387AD3" w:rsidRDefault="00387AD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D8A803B" w14:textId="77777777" w:rsidR="00387AD3" w:rsidRDefault="00387AD3">
    <w:pPr>
      <w:pStyle w:val="Footer"/>
    </w:pPr>
  </w:p>
  <w:p w14:paraId="03BE8322" w14:textId="77777777" w:rsidR="00681C45" w:rsidRDefault="00681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7E36F" w14:textId="77777777" w:rsidR="00102BFC" w:rsidRDefault="00102BFC" w:rsidP="00387AD3">
      <w:pPr>
        <w:spacing w:after="0" w:line="240" w:lineRule="auto"/>
      </w:pPr>
      <w:r>
        <w:separator/>
      </w:r>
    </w:p>
  </w:footnote>
  <w:footnote w:type="continuationSeparator" w:id="0">
    <w:p w14:paraId="09BEBE00" w14:textId="77777777" w:rsidR="00102BFC" w:rsidRDefault="00102BFC" w:rsidP="00387A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26FFF"/>
    <w:multiLevelType w:val="hybridMultilevel"/>
    <w:tmpl w:val="F378E5CE"/>
    <w:lvl w:ilvl="0" w:tplc="59F6D00C">
      <w:numFmt w:val="decimal"/>
      <w:lvlText w:val=""/>
      <w:lvlJc w:val="left"/>
      <w:pPr>
        <w:tabs>
          <w:tab w:val="num" w:pos="720"/>
        </w:tabs>
        <w:ind w:left="720" w:hanging="360"/>
      </w:pPr>
      <w:rPr>
        <w:rFonts w:ascii="Symbol" w:hAnsi="Symbol" w:hint="default"/>
        <w:color w:val="auto"/>
      </w:rPr>
    </w:lvl>
    <w:lvl w:ilvl="1" w:tplc="08090001">
      <w:numFmt w:val="decimal"/>
      <w:lvlText w:val=""/>
      <w:lvlJc w:val="left"/>
      <w:pPr>
        <w:tabs>
          <w:tab w:val="num" w:pos="1440"/>
        </w:tabs>
        <w:ind w:left="1440" w:hanging="360"/>
      </w:pPr>
      <w:rPr>
        <w:rFonts w:ascii="Symbol" w:hAnsi="Symbol" w:hint="default"/>
        <w:color w:val="auto"/>
      </w:rPr>
    </w:lvl>
    <w:lvl w:ilvl="2" w:tplc="C09811F6">
      <w:start w:val="1"/>
      <w:numFmt w:val="decimal"/>
      <w:lvlText w:val="%3."/>
      <w:lvlJc w:val="left"/>
      <w:pPr>
        <w:tabs>
          <w:tab w:val="num" w:pos="2160"/>
        </w:tabs>
        <w:ind w:left="2160" w:hanging="360"/>
      </w:pPr>
      <w:rPr>
        <w:b w:val="0"/>
        <w:bCs w:val="0"/>
        <w:color w:val="auto"/>
      </w:rPr>
    </w:lvl>
    <w:lvl w:ilvl="3" w:tplc="04090001">
      <w:numFmt w:val="decimal"/>
      <w:lvlText w:val=""/>
      <w:lvlJc w:val="left"/>
      <w:pPr>
        <w:tabs>
          <w:tab w:val="num" w:pos="2880"/>
        </w:tabs>
        <w:ind w:left="2880" w:hanging="360"/>
      </w:pPr>
      <w:rPr>
        <w:rFonts w:ascii="Symbol" w:hAnsi="Symbol" w:hint="default"/>
      </w:rPr>
    </w:lvl>
    <w:lvl w:ilvl="4" w:tplc="04090003">
      <w:numFmt w:val="decimal"/>
      <w:lvlText w:val="o"/>
      <w:lvlJc w:val="left"/>
      <w:pPr>
        <w:tabs>
          <w:tab w:val="num" w:pos="3600"/>
        </w:tabs>
        <w:ind w:left="3600" w:hanging="360"/>
      </w:pPr>
      <w:rPr>
        <w:rFonts w:ascii="Courier New" w:hAnsi="Courier New" w:cs="Courier New" w:hint="default"/>
      </w:rPr>
    </w:lvl>
    <w:lvl w:ilvl="5" w:tplc="04090005">
      <w:numFmt w:val="decimal"/>
      <w:lvlText w:val=""/>
      <w:lvlJc w:val="left"/>
      <w:pPr>
        <w:tabs>
          <w:tab w:val="num" w:pos="4320"/>
        </w:tabs>
        <w:ind w:left="4320" w:hanging="360"/>
      </w:pPr>
      <w:rPr>
        <w:rFonts w:ascii="Wingdings" w:hAnsi="Wingdings" w:hint="default"/>
      </w:rPr>
    </w:lvl>
    <w:lvl w:ilvl="6" w:tplc="04090001">
      <w:numFmt w:val="decimal"/>
      <w:lvlText w:val=""/>
      <w:lvlJc w:val="left"/>
      <w:pPr>
        <w:tabs>
          <w:tab w:val="num" w:pos="5040"/>
        </w:tabs>
        <w:ind w:left="5040" w:hanging="360"/>
      </w:pPr>
      <w:rPr>
        <w:rFonts w:ascii="Symbol" w:hAnsi="Symbol" w:hint="default"/>
      </w:rPr>
    </w:lvl>
    <w:lvl w:ilvl="7" w:tplc="04090003">
      <w:numFmt w:val="decimal"/>
      <w:lvlText w:val="o"/>
      <w:lvlJc w:val="left"/>
      <w:pPr>
        <w:tabs>
          <w:tab w:val="num" w:pos="5760"/>
        </w:tabs>
        <w:ind w:left="5760" w:hanging="360"/>
      </w:pPr>
      <w:rPr>
        <w:rFonts w:ascii="Courier New" w:hAnsi="Courier New" w:cs="Courier New" w:hint="default"/>
      </w:rPr>
    </w:lvl>
    <w:lvl w:ilvl="8" w:tplc="04090005">
      <w:numFmt w:val="decimal"/>
      <w:lvlText w:val=""/>
      <w:lvlJc w:val="left"/>
      <w:pPr>
        <w:tabs>
          <w:tab w:val="num" w:pos="6480"/>
        </w:tabs>
        <w:ind w:left="6480" w:hanging="360"/>
      </w:pPr>
      <w:rPr>
        <w:rFonts w:ascii="Wingdings" w:hAnsi="Wingdings" w:hint="default"/>
      </w:rPr>
    </w:lvl>
  </w:abstractNum>
  <w:abstractNum w:abstractNumId="1" w15:restartNumberingAfterBreak="0">
    <w:nsid w:val="149F5172"/>
    <w:multiLevelType w:val="multilevel"/>
    <w:tmpl w:val="94F87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FDB4651"/>
    <w:multiLevelType w:val="hybridMultilevel"/>
    <w:tmpl w:val="AD4A617A"/>
    <w:lvl w:ilvl="0" w:tplc="943E7674">
      <w:start w:val="1"/>
      <w:numFmt w:val="lowerLetter"/>
      <w:lvlText w:val="%1)"/>
      <w:lvlJc w:val="left"/>
      <w:pPr>
        <w:ind w:left="720" w:hanging="360"/>
      </w:pPr>
      <w:rPr>
        <w:rFonts w:eastAsiaTheme="minorEastAsia"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33A26C7"/>
    <w:multiLevelType w:val="hybridMultilevel"/>
    <w:tmpl w:val="B78C2E34"/>
    <w:lvl w:ilvl="0" w:tplc="EB5E0A12">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15:restartNumberingAfterBreak="0">
    <w:nsid w:val="251019D3"/>
    <w:multiLevelType w:val="hybridMultilevel"/>
    <w:tmpl w:val="D1683662"/>
    <w:lvl w:ilvl="0" w:tplc="C234FCDE">
      <w:start w:val="1"/>
      <w:numFmt w:val="bullet"/>
      <w:lvlText w:val="-"/>
      <w:lvlJc w:val="left"/>
      <w:pPr>
        <w:tabs>
          <w:tab w:val="num" w:pos="720"/>
        </w:tabs>
        <w:ind w:left="720" w:hanging="360"/>
      </w:pPr>
      <w:rPr>
        <w:rFonts w:ascii="Times New Roman" w:hAnsi="Times New Roman" w:hint="default"/>
      </w:rPr>
    </w:lvl>
    <w:lvl w:ilvl="1" w:tplc="8B5CE2E8" w:tentative="1">
      <w:start w:val="1"/>
      <w:numFmt w:val="bullet"/>
      <w:lvlText w:val="-"/>
      <w:lvlJc w:val="left"/>
      <w:pPr>
        <w:tabs>
          <w:tab w:val="num" w:pos="1440"/>
        </w:tabs>
        <w:ind w:left="1440" w:hanging="360"/>
      </w:pPr>
      <w:rPr>
        <w:rFonts w:ascii="Times New Roman" w:hAnsi="Times New Roman" w:hint="default"/>
      </w:rPr>
    </w:lvl>
    <w:lvl w:ilvl="2" w:tplc="65BC4A8E" w:tentative="1">
      <w:start w:val="1"/>
      <w:numFmt w:val="bullet"/>
      <w:lvlText w:val="-"/>
      <w:lvlJc w:val="left"/>
      <w:pPr>
        <w:tabs>
          <w:tab w:val="num" w:pos="2160"/>
        </w:tabs>
        <w:ind w:left="2160" w:hanging="360"/>
      </w:pPr>
      <w:rPr>
        <w:rFonts w:ascii="Times New Roman" w:hAnsi="Times New Roman" w:hint="default"/>
      </w:rPr>
    </w:lvl>
    <w:lvl w:ilvl="3" w:tplc="82CEB258" w:tentative="1">
      <w:start w:val="1"/>
      <w:numFmt w:val="bullet"/>
      <w:lvlText w:val="-"/>
      <w:lvlJc w:val="left"/>
      <w:pPr>
        <w:tabs>
          <w:tab w:val="num" w:pos="2880"/>
        </w:tabs>
        <w:ind w:left="2880" w:hanging="360"/>
      </w:pPr>
      <w:rPr>
        <w:rFonts w:ascii="Times New Roman" w:hAnsi="Times New Roman" w:hint="default"/>
      </w:rPr>
    </w:lvl>
    <w:lvl w:ilvl="4" w:tplc="8EDABFE6" w:tentative="1">
      <w:start w:val="1"/>
      <w:numFmt w:val="bullet"/>
      <w:lvlText w:val="-"/>
      <w:lvlJc w:val="left"/>
      <w:pPr>
        <w:tabs>
          <w:tab w:val="num" w:pos="3600"/>
        </w:tabs>
        <w:ind w:left="3600" w:hanging="360"/>
      </w:pPr>
      <w:rPr>
        <w:rFonts w:ascii="Times New Roman" w:hAnsi="Times New Roman" w:hint="default"/>
      </w:rPr>
    </w:lvl>
    <w:lvl w:ilvl="5" w:tplc="55E6D236" w:tentative="1">
      <w:start w:val="1"/>
      <w:numFmt w:val="bullet"/>
      <w:lvlText w:val="-"/>
      <w:lvlJc w:val="left"/>
      <w:pPr>
        <w:tabs>
          <w:tab w:val="num" w:pos="4320"/>
        </w:tabs>
        <w:ind w:left="4320" w:hanging="360"/>
      </w:pPr>
      <w:rPr>
        <w:rFonts w:ascii="Times New Roman" w:hAnsi="Times New Roman" w:hint="default"/>
      </w:rPr>
    </w:lvl>
    <w:lvl w:ilvl="6" w:tplc="1BCCA754" w:tentative="1">
      <w:start w:val="1"/>
      <w:numFmt w:val="bullet"/>
      <w:lvlText w:val="-"/>
      <w:lvlJc w:val="left"/>
      <w:pPr>
        <w:tabs>
          <w:tab w:val="num" w:pos="5040"/>
        </w:tabs>
        <w:ind w:left="5040" w:hanging="360"/>
      </w:pPr>
      <w:rPr>
        <w:rFonts w:ascii="Times New Roman" w:hAnsi="Times New Roman" w:hint="default"/>
      </w:rPr>
    </w:lvl>
    <w:lvl w:ilvl="7" w:tplc="E6BA0DEC" w:tentative="1">
      <w:start w:val="1"/>
      <w:numFmt w:val="bullet"/>
      <w:lvlText w:val="-"/>
      <w:lvlJc w:val="left"/>
      <w:pPr>
        <w:tabs>
          <w:tab w:val="num" w:pos="5760"/>
        </w:tabs>
        <w:ind w:left="5760" w:hanging="360"/>
      </w:pPr>
      <w:rPr>
        <w:rFonts w:ascii="Times New Roman" w:hAnsi="Times New Roman" w:hint="default"/>
      </w:rPr>
    </w:lvl>
    <w:lvl w:ilvl="8" w:tplc="85C8A9A0"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9A84384"/>
    <w:multiLevelType w:val="hybridMultilevel"/>
    <w:tmpl w:val="6C846DA2"/>
    <w:lvl w:ilvl="0" w:tplc="746EF9D6">
      <w:start w:val="1"/>
      <w:numFmt w:val="lowerLetter"/>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FB3FF0"/>
    <w:multiLevelType w:val="hybridMultilevel"/>
    <w:tmpl w:val="5914A7B4"/>
    <w:lvl w:ilvl="0" w:tplc="0D4C5AF6">
      <w:start w:val="1"/>
      <w:numFmt w:val="lowerLetter"/>
      <w:lvlText w:val="%1."/>
      <w:lvlJc w:val="left"/>
      <w:pPr>
        <w:ind w:left="1108" w:hanging="238"/>
        <w:jc w:val="right"/>
      </w:pPr>
      <w:rPr>
        <w:rFonts w:ascii="Cambria" w:eastAsia="Cambria" w:hAnsi="Cambria" w:cs="Cambria" w:hint="default"/>
        <w:color w:val="232323"/>
        <w:spacing w:val="-1"/>
        <w:w w:val="99"/>
        <w:sz w:val="15"/>
        <w:szCs w:val="15"/>
        <w:lang w:val="en-US" w:eastAsia="en-US" w:bidi="ar-SA"/>
      </w:rPr>
    </w:lvl>
    <w:lvl w:ilvl="1" w:tplc="F7B0B73A">
      <w:numFmt w:val="bullet"/>
      <w:lvlText w:val="•"/>
      <w:lvlJc w:val="left"/>
      <w:pPr>
        <w:ind w:left="1597" w:hanging="238"/>
      </w:pPr>
      <w:rPr>
        <w:rFonts w:ascii="Cambria" w:eastAsia="Cambria" w:hAnsi="Cambria" w:cs="Cambria" w:hint="default"/>
        <w:color w:val="232323"/>
        <w:w w:val="94"/>
        <w:sz w:val="15"/>
        <w:szCs w:val="15"/>
        <w:lang w:val="en-US" w:eastAsia="en-US" w:bidi="ar-SA"/>
      </w:rPr>
    </w:lvl>
    <w:lvl w:ilvl="2" w:tplc="9B06E35E">
      <w:numFmt w:val="bullet"/>
      <w:lvlText w:val="•"/>
      <w:lvlJc w:val="left"/>
      <w:pPr>
        <w:ind w:left="2200" w:hanging="238"/>
      </w:pPr>
      <w:rPr>
        <w:rFonts w:hint="default"/>
        <w:lang w:val="en-US" w:eastAsia="en-US" w:bidi="ar-SA"/>
      </w:rPr>
    </w:lvl>
    <w:lvl w:ilvl="3" w:tplc="3D7E8AD2">
      <w:numFmt w:val="bullet"/>
      <w:lvlText w:val="•"/>
      <w:lvlJc w:val="left"/>
      <w:pPr>
        <w:ind w:left="2999" w:hanging="238"/>
      </w:pPr>
      <w:rPr>
        <w:rFonts w:hint="default"/>
        <w:lang w:val="en-US" w:eastAsia="en-US" w:bidi="ar-SA"/>
      </w:rPr>
    </w:lvl>
    <w:lvl w:ilvl="4" w:tplc="0DD63562">
      <w:numFmt w:val="bullet"/>
      <w:lvlText w:val="•"/>
      <w:lvlJc w:val="left"/>
      <w:pPr>
        <w:ind w:left="3799" w:hanging="238"/>
      </w:pPr>
      <w:rPr>
        <w:rFonts w:hint="default"/>
        <w:lang w:val="en-US" w:eastAsia="en-US" w:bidi="ar-SA"/>
      </w:rPr>
    </w:lvl>
    <w:lvl w:ilvl="5" w:tplc="7B4CA044">
      <w:numFmt w:val="bullet"/>
      <w:lvlText w:val="•"/>
      <w:lvlJc w:val="left"/>
      <w:pPr>
        <w:ind w:left="4598" w:hanging="238"/>
      </w:pPr>
      <w:rPr>
        <w:rFonts w:hint="default"/>
        <w:lang w:val="en-US" w:eastAsia="en-US" w:bidi="ar-SA"/>
      </w:rPr>
    </w:lvl>
    <w:lvl w:ilvl="6" w:tplc="CEFC3046">
      <w:numFmt w:val="bullet"/>
      <w:lvlText w:val="•"/>
      <w:lvlJc w:val="left"/>
      <w:pPr>
        <w:ind w:left="5398" w:hanging="238"/>
      </w:pPr>
      <w:rPr>
        <w:rFonts w:hint="default"/>
        <w:lang w:val="en-US" w:eastAsia="en-US" w:bidi="ar-SA"/>
      </w:rPr>
    </w:lvl>
    <w:lvl w:ilvl="7" w:tplc="776A9606">
      <w:numFmt w:val="bullet"/>
      <w:lvlText w:val="•"/>
      <w:lvlJc w:val="left"/>
      <w:pPr>
        <w:ind w:left="6197" w:hanging="238"/>
      </w:pPr>
      <w:rPr>
        <w:rFonts w:hint="default"/>
        <w:lang w:val="en-US" w:eastAsia="en-US" w:bidi="ar-SA"/>
      </w:rPr>
    </w:lvl>
    <w:lvl w:ilvl="8" w:tplc="E59E7300">
      <w:numFmt w:val="bullet"/>
      <w:lvlText w:val="•"/>
      <w:lvlJc w:val="left"/>
      <w:pPr>
        <w:ind w:left="6997" w:hanging="238"/>
      </w:pPr>
      <w:rPr>
        <w:rFonts w:hint="default"/>
        <w:lang w:val="en-US" w:eastAsia="en-US" w:bidi="ar-SA"/>
      </w:rPr>
    </w:lvl>
  </w:abstractNum>
  <w:abstractNum w:abstractNumId="7" w15:restartNumberingAfterBreak="0">
    <w:nsid w:val="2D6951C4"/>
    <w:multiLevelType w:val="hybridMultilevel"/>
    <w:tmpl w:val="C350822E"/>
    <w:lvl w:ilvl="0" w:tplc="ADAC0F08">
      <w:start w:val="1"/>
      <w:numFmt w:val="lowerLetter"/>
      <w:lvlText w:val="%1)"/>
      <w:lvlJc w:val="left"/>
      <w:pPr>
        <w:ind w:left="720" w:hanging="360"/>
      </w:pPr>
      <w:rPr>
        <w:rFonts w:ascii="Arial" w:eastAsiaTheme="minorHAns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BF7A9A"/>
    <w:multiLevelType w:val="hybridMultilevel"/>
    <w:tmpl w:val="90C0BA96"/>
    <w:lvl w:ilvl="0" w:tplc="C004DEDA">
      <w:start w:val="1"/>
      <w:numFmt w:val="bullet"/>
      <w:lvlText w:val="-"/>
      <w:lvlJc w:val="left"/>
      <w:pPr>
        <w:tabs>
          <w:tab w:val="num" w:pos="720"/>
        </w:tabs>
        <w:ind w:left="720" w:hanging="360"/>
      </w:pPr>
      <w:rPr>
        <w:rFonts w:ascii="Times New Roman" w:hAnsi="Times New Roman" w:hint="default"/>
      </w:rPr>
    </w:lvl>
    <w:lvl w:ilvl="1" w:tplc="13505C30" w:tentative="1">
      <w:start w:val="1"/>
      <w:numFmt w:val="bullet"/>
      <w:lvlText w:val="-"/>
      <w:lvlJc w:val="left"/>
      <w:pPr>
        <w:tabs>
          <w:tab w:val="num" w:pos="1440"/>
        </w:tabs>
        <w:ind w:left="1440" w:hanging="360"/>
      </w:pPr>
      <w:rPr>
        <w:rFonts w:ascii="Times New Roman" w:hAnsi="Times New Roman" w:hint="default"/>
      </w:rPr>
    </w:lvl>
    <w:lvl w:ilvl="2" w:tplc="0A5AA100" w:tentative="1">
      <w:start w:val="1"/>
      <w:numFmt w:val="bullet"/>
      <w:lvlText w:val="-"/>
      <w:lvlJc w:val="left"/>
      <w:pPr>
        <w:tabs>
          <w:tab w:val="num" w:pos="2160"/>
        </w:tabs>
        <w:ind w:left="2160" w:hanging="360"/>
      </w:pPr>
      <w:rPr>
        <w:rFonts w:ascii="Times New Roman" w:hAnsi="Times New Roman" w:hint="default"/>
      </w:rPr>
    </w:lvl>
    <w:lvl w:ilvl="3" w:tplc="FB3E199E" w:tentative="1">
      <w:start w:val="1"/>
      <w:numFmt w:val="bullet"/>
      <w:lvlText w:val="-"/>
      <w:lvlJc w:val="left"/>
      <w:pPr>
        <w:tabs>
          <w:tab w:val="num" w:pos="2880"/>
        </w:tabs>
        <w:ind w:left="2880" w:hanging="360"/>
      </w:pPr>
      <w:rPr>
        <w:rFonts w:ascii="Times New Roman" w:hAnsi="Times New Roman" w:hint="default"/>
      </w:rPr>
    </w:lvl>
    <w:lvl w:ilvl="4" w:tplc="3304674E" w:tentative="1">
      <w:start w:val="1"/>
      <w:numFmt w:val="bullet"/>
      <w:lvlText w:val="-"/>
      <w:lvlJc w:val="left"/>
      <w:pPr>
        <w:tabs>
          <w:tab w:val="num" w:pos="3600"/>
        </w:tabs>
        <w:ind w:left="3600" w:hanging="360"/>
      </w:pPr>
      <w:rPr>
        <w:rFonts w:ascii="Times New Roman" w:hAnsi="Times New Roman" w:hint="default"/>
      </w:rPr>
    </w:lvl>
    <w:lvl w:ilvl="5" w:tplc="7A2EA936" w:tentative="1">
      <w:start w:val="1"/>
      <w:numFmt w:val="bullet"/>
      <w:lvlText w:val="-"/>
      <w:lvlJc w:val="left"/>
      <w:pPr>
        <w:tabs>
          <w:tab w:val="num" w:pos="4320"/>
        </w:tabs>
        <w:ind w:left="4320" w:hanging="360"/>
      </w:pPr>
      <w:rPr>
        <w:rFonts w:ascii="Times New Roman" w:hAnsi="Times New Roman" w:hint="default"/>
      </w:rPr>
    </w:lvl>
    <w:lvl w:ilvl="6" w:tplc="FAB6D084" w:tentative="1">
      <w:start w:val="1"/>
      <w:numFmt w:val="bullet"/>
      <w:lvlText w:val="-"/>
      <w:lvlJc w:val="left"/>
      <w:pPr>
        <w:tabs>
          <w:tab w:val="num" w:pos="5040"/>
        </w:tabs>
        <w:ind w:left="5040" w:hanging="360"/>
      </w:pPr>
      <w:rPr>
        <w:rFonts w:ascii="Times New Roman" w:hAnsi="Times New Roman" w:hint="default"/>
      </w:rPr>
    </w:lvl>
    <w:lvl w:ilvl="7" w:tplc="E51C1654" w:tentative="1">
      <w:start w:val="1"/>
      <w:numFmt w:val="bullet"/>
      <w:lvlText w:val="-"/>
      <w:lvlJc w:val="left"/>
      <w:pPr>
        <w:tabs>
          <w:tab w:val="num" w:pos="5760"/>
        </w:tabs>
        <w:ind w:left="5760" w:hanging="360"/>
      </w:pPr>
      <w:rPr>
        <w:rFonts w:ascii="Times New Roman" w:hAnsi="Times New Roman" w:hint="default"/>
      </w:rPr>
    </w:lvl>
    <w:lvl w:ilvl="8" w:tplc="19EE17DE"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30B24F94"/>
    <w:multiLevelType w:val="hybridMultilevel"/>
    <w:tmpl w:val="11D8E29E"/>
    <w:lvl w:ilvl="0" w:tplc="E168D1D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0B048B"/>
    <w:multiLevelType w:val="hybridMultilevel"/>
    <w:tmpl w:val="04E64D90"/>
    <w:lvl w:ilvl="0" w:tplc="FEAA73BA">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15:restartNumberingAfterBreak="0">
    <w:nsid w:val="3C5669EA"/>
    <w:multiLevelType w:val="multilevel"/>
    <w:tmpl w:val="2D5203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CBE0126"/>
    <w:multiLevelType w:val="hybridMultilevel"/>
    <w:tmpl w:val="2E48F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4B467E"/>
    <w:multiLevelType w:val="hybridMultilevel"/>
    <w:tmpl w:val="BAC6D4E4"/>
    <w:lvl w:ilvl="0" w:tplc="D8CCA30E">
      <w:start w:val="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38F0F52"/>
    <w:multiLevelType w:val="hybridMultilevel"/>
    <w:tmpl w:val="C86C53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8C5116"/>
    <w:multiLevelType w:val="hybridMultilevel"/>
    <w:tmpl w:val="636EF6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05524E"/>
    <w:multiLevelType w:val="hybridMultilevel"/>
    <w:tmpl w:val="2334F80A"/>
    <w:lvl w:ilvl="0" w:tplc="258E347E">
      <w:start w:val="1"/>
      <w:numFmt w:val="decimal"/>
      <w:lvlText w:val="%1."/>
      <w:lvlJc w:val="left"/>
      <w:pPr>
        <w:ind w:left="720" w:hanging="360"/>
      </w:pPr>
      <w:rPr>
        <w:rFonts w:ascii="Arial" w:hAnsi="Arial" w:cs="Arial"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1B6B10"/>
    <w:multiLevelType w:val="hybridMultilevel"/>
    <w:tmpl w:val="CF20934A"/>
    <w:lvl w:ilvl="0" w:tplc="2A2C63BE">
      <w:start w:val="1"/>
      <w:numFmt w:val="lowerLetter"/>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E00652"/>
    <w:multiLevelType w:val="hybridMultilevel"/>
    <w:tmpl w:val="E332A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060345"/>
    <w:multiLevelType w:val="hybridMultilevel"/>
    <w:tmpl w:val="E8664CD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E391955"/>
    <w:multiLevelType w:val="hybridMultilevel"/>
    <w:tmpl w:val="169A99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51C2A53"/>
    <w:multiLevelType w:val="hybridMultilevel"/>
    <w:tmpl w:val="FEEC4CDC"/>
    <w:lvl w:ilvl="0" w:tplc="23143C56">
      <w:start w:val="1"/>
      <w:numFmt w:val="lowerLetter"/>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801DB2"/>
    <w:multiLevelType w:val="hybridMultilevel"/>
    <w:tmpl w:val="CC3224D8"/>
    <w:lvl w:ilvl="0" w:tplc="76D428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60749FA"/>
    <w:multiLevelType w:val="hybridMultilevel"/>
    <w:tmpl w:val="6F7A36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9246A1"/>
    <w:multiLevelType w:val="hybridMultilevel"/>
    <w:tmpl w:val="EB52284A"/>
    <w:lvl w:ilvl="0" w:tplc="5AE0A54C">
      <w:start w:val="8"/>
      <w:numFmt w:val="bullet"/>
      <w:lvlText w:val="-"/>
      <w:lvlJc w:val="left"/>
      <w:pPr>
        <w:ind w:left="1080" w:hanging="360"/>
      </w:pPr>
      <w:rPr>
        <w:rFonts w:ascii="Calibri" w:eastAsiaTheme="minorHAnsi" w:hAnsi="Calibri" w:cs="Calibri" w:hint="default"/>
        <w:color w:val="232323"/>
        <w:w w:val="90"/>
        <w:sz w:val="15"/>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B7037F4"/>
    <w:multiLevelType w:val="hybridMultilevel"/>
    <w:tmpl w:val="C8A60A70"/>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16cid:durableId="1604413295">
    <w:abstractNumId w:val="2"/>
  </w:num>
  <w:num w:numId="2" w16cid:durableId="789670278">
    <w:abstractNumId w:val="0"/>
  </w:num>
  <w:num w:numId="3" w16cid:durableId="1398942239">
    <w:abstractNumId w:val="11"/>
  </w:num>
  <w:num w:numId="4" w16cid:durableId="1257834539">
    <w:abstractNumId w:val="21"/>
  </w:num>
  <w:num w:numId="5" w16cid:durableId="812524005">
    <w:abstractNumId w:val="17"/>
  </w:num>
  <w:num w:numId="6" w16cid:durableId="340358719">
    <w:abstractNumId w:val="1"/>
  </w:num>
  <w:num w:numId="7" w16cid:durableId="1592160253">
    <w:abstractNumId w:val="5"/>
  </w:num>
  <w:num w:numId="8" w16cid:durableId="2072119812">
    <w:abstractNumId w:val="13"/>
  </w:num>
  <w:num w:numId="9" w16cid:durableId="1333920867">
    <w:abstractNumId w:val="9"/>
  </w:num>
  <w:num w:numId="10" w16cid:durableId="1986087819">
    <w:abstractNumId w:val="4"/>
  </w:num>
  <w:num w:numId="11" w16cid:durableId="312687767">
    <w:abstractNumId w:val="8"/>
  </w:num>
  <w:num w:numId="12" w16cid:durableId="767196367">
    <w:abstractNumId w:val="18"/>
  </w:num>
  <w:num w:numId="13" w16cid:durableId="1112237805">
    <w:abstractNumId w:val="25"/>
  </w:num>
  <w:num w:numId="14" w16cid:durableId="1246110155">
    <w:abstractNumId w:val="15"/>
  </w:num>
  <w:num w:numId="15" w16cid:durableId="2121365272">
    <w:abstractNumId w:val="23"/>
  </w:num>
  <w:num w:numId="16" w16cid:durableId="1917785471">
    <w:abstractNumId w:val="7"/>
  </w:num>
  <w:num w:numId="17" w16cid:durableId="1052538344">
    <w:abstractNumId w:val="20"/>
  </w:num>
  <w:num w:numId="18" w16cid:durableId="1828548144">
    <w:abstractNumId w:val="3"/>
  </w:num>
  <w:num w:numId="19" w16cid:durableId="256838816">
    <w:abstractNumId w:val="10"/>
  </w:num>
  <w:num w:numId="20" w16cid:durableId="1585531243">
    <w:abstractNumId w:val="14"/>
  </w:num>
  <w:num w:numId="21" w16cid:durableId="984772236">
    <w:abstractNumId w:val="6"/>
  </w:num>
  <w:num w:numId="22" w16cid:durableId="288895392">
    <w:abstractNumId w:val="12"/>
  </w:num>
  <w:num w:numId="23" w16cid:durableId="1148016225">
    <w:abstractNumId w:val="16"/>
  </w:num>
  <w:num w:numId="24" w16cid:durableId="1231962378">
    <w:abstractNumId w:val="19"/>
  </w:num>
  <w:num w:numId="25" w16cid:durableId="1814908096">
    <w:abstractNumId w:val="24"/>
  </w:num>
  <w:num w:numId="26" w16cid:durableId="799725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4C0"/>
    <w:rsid w:val="00025E41"/>
    <w:rsid w:val="00026267"/>
    <w:rsid w:val="00030B53"/>
    <w:rsid w:val="00032B1F"/>
    <w:rsid w:val="0003628D"/>
    <w:rsid w:val="000401E0"/>
    <w:rsid w:val="000446B0"/>
    <w:rsid w:val="00046D25"/>
    <w:rsid w:val="00064099"/>
    <w:rsid w:val="00072549"/>
    <w:rsid w:val="00090076"/>
    <w:rsid w:val="00091556"/>
    <w:rsid w:val="00093549"/>
    <w:rsid w:val="000A05B5"/>
    <w:rsid w:val="000B20C7"/>
    <w:rsid w:val="000D1B46"/>
    <w:rsid w:val="000E11D7"/>
    <w:rsid w:val="000E176D"/>
    <w:rsid w:val="000E3B0C"/>
    <w:rsid w:val="000E756F"/>
    <w:rsid w:val="000F1591"/>
    <w:rsid w:val="000F6EAA"/>
    <w:rsid w:val="00102BFC"/>
    <w:rsid w:val="00106F48"/>
    <w:rsid w:val="001133A3"/>
    <w:rsid w:val="001168A3"/>
    <w:rsid w:val="00116DBE"/>
    <w:rsid w:val="00124B0F"/>
    <w:rsid w:val="001324C0"/>
    <w:rsid w:val="00134179"/>
    <w:rsid w:val="001704D4"/>
    <w:rsid w:val="00180B8C"/>
    <w:rsid w:val="0018410E"/>
    <w:rsid w:val="00184EA7"/>
    <w:rsid w:val="001A7608"/>
    <w:rsid w:val="001C2CE3"/>
    <w:rsid w:val="001D468A"/>
    <w:rsid w:val="001E648E"/>
    <w:rsid w:val="001F0358"/>
    <w:rsid w:val="001F69EE"/>
    <w:rsid w:val="0020404F"/>
    <w:rsid w:val="0020433A"/>
    <w:rsid w:val="002125EE"/>
    <w:rsid w:val="002153C5"/>
    <w:rsid w:val="002164B4"/>
    <w:rsid w:val="002168F0"/>
    <w:rsid w:val="00223B2E"/>
    <w:rsid w:val="002253BB"/>
    <w:rsid w:val="00253993"/>
    <w:rsid w:val="002549D1"/>
    <w:rsid w:val="002721BD"/>
    <w:rsid w:val="00274023"/>
    <w:rsid w:val="0027786B"/>
    <w:rsid w:val="0029050F"/>
    <w:rsid w:val="00290D9E"/>
    <w:rsid w:val="0029516B"/>
    <w:rsid w:val="002B7417"/>
    <w:rsid w:val="002C6BB4"/>
    <w:rsid w:val="002D3123"/>
    <w:rsid w:val="002E43B9"/>
    <w:rsid w:val="002F4C8D"/>
    <w:rsid w:val="00307283"/>
    <w:rsid w:val="0031711F"/>
    <w:rsid w:val="00317D51"/>
    <w:rsid w:val="003214B4"/>
    <w:rsid w:val="00325E15"/>
    <w:rsid w:val="003318D1"/>
    <w:rsid w:val="00343C4A"/>
    <w:rsid w:val="003477D1"/>
    <w:rsid w:val="00360C59"/>
    <w:rsid w:val="00361832"/>
    <w:rsid w:val="003710A7"/>
    <w:rsid w:val="00371CF5"/>
    <w:rsid w:val="00373185"/>
    <w:rsid w:val="003736EC"/>
    <w:rsid w:val="003823FC"/>
    <w:rsid w:val="00383DCE"/>
    <w:rsid w:val="00385D61"/>
    <w:rsid w:val="00387AD3"/>
    <w:rsid w:val="00393D38"/>
    <w:rsid w:val="003A04C2"/>
    <w:rsid w:val="003B3742"/>
    <w:rsid w:val="003C56C2"/>
    <w:rsid w:val="003D4AAE"/>
    <w:rsid w:val="003F02CF"/>
    <w:rsid w:val="003F3C35"/>
    <w:rsid w:val="00400E83"/>
    <w:rsid w:val="004030BA"/>
    <w:rsid w:val="004640C0"/>
    <w:rsid w:val="00464813"/>
    <w:rsid w:val="0047586C"/>
    <w:rsid w:val="00476C46"/>
    <w:rsid w:val="00481D79"/>
    <w:rsid w:val="004A3990"/>
    <w:rsid w:val="004C3189"/>
    <w:rsid w:val="004C38F8"/>
    <w:rsid w:val="004C3E24"/>
    <w:rsid w:val="004D0B5B"/>
    <w:rsid w:val="004D54AF"/>
    <w:rsid w:val="004E0D6A"/>
    <w:rsid w:val="004F37EC"/>
    <w:rsid w:val="005018F6"/>
    <w:rsid w:val="00522FB5"/>
    <w:rsid w:val="0052709B"/>
    <w:rsid w:val="00534D1F"/>
    <w:rsid w:val="0053580E"/>
    <w:rsid w:val="00540531"/>
    <w:rsid w:val="00540D49"/>
    <w:rsid w:val="00541619"/>
    <w:rsid w:val="0054425F"/>
    <w:rsid w:val="00557EBC"/>
    <w:rsid w:val="00580BFB"/>
    <w:rsid w:val="005952EC"/>
    <w:rsid w:val="00595734"/>
    <w:rsid w:val="005A1C43"/>
    <w:rsid w:val="005A7A02"/>
    <w:rsid w:val="005B571E"/>
    <w:rsid w:val="005C5624"/>
    <w:rsid w:val="005F60E7"/>
    <w:rsid w:val="00604EB7"/>
    <w:rsid w:val="00605EB7"/>
    <w:rsid w:val="0061525D"/>
    <w:rsid w:val="00623ABE"/>
    <w:rsid w:val="00643F36"/>
    <w:rsid w:val="0065563D"/>
    <w:rsid w:val="00666C5E"/>
    <w:rsid w:val="006715AE"/>
    <w:rsid w:val="00677208"/>
    <w:rsid w:val="00681C45"/>
    <w:rsid w:val="00684F27"/>
    <w:rsid w:val="00687306"/>
    <w:rsid w:val="006A20AF"/>
    <w:rsid w:val="006A2ECC"/>
    <w:rsid w:val="006A6C8C"/>
    <w:rsid w:val="006A7573"/>
    <w:rsid w:val="006B51EE"/>
    <w:rsid w:val="006D2A85"/>
    <w:rsid w:val="006D31CC"/>
    <w:rsid w:val="006D75DE"/>
    <w:rsid w:val="00705FFF"/>
    <w:rsid w:val="00713553"/>
    <w:rsid w:val="00714073"/>
    <w:rsid w:val="00717D22"/>
    <w:rsid w:val="007214F3"/>
    <w:rsid w:val="00745449"/>
    <w:rsid w:val="00751E43"/>
    <w:rsid w:val="007566B8"/>
    <w:rsid w:val="00757B35"/>
    <w:rsid w:val="00761A81"/>
    <w:rsid w:val="007832C4"/>
    <w:rsid w:val="0078704A"/>
    <w:rsid w:val="00792A10"/>
    <w:rsid w:val="007A6919"/>
    <w:rsid w:val="007A7AE8"/>
    <w:rsid w:val="007C14B5"/>
    <w:rsid w:val="007C6BAE"/>
    <w:rsid w:val="007E01F0"/>
    <w:rsid w:val="007E5B7A"/>
    <w:rsid w:val="007F0124"/>
    <w:rsid w:val="00802779"/>
    <w:rsid w:val="00811D2C"/>
    <w:rsid w:val="0083421A"/>
    <w:rsid w:val="00863716"/>
    <w:rsid w:val="00874ABC"/>
    <w:rsid w:val="00882376"/>
    <w:rsid w:val="00884D60"/>
    <w:rsid w:val="00892F95"/>
    <w:rsid w:val="0089742C"/>
    <w:rsid w:val="008A76CF"/>
    <w:rsid w:val="008C0B42"/>
    <w:rsid w:val="008C3323"/>
    <w:rsid w:val="008D6FEF"/>
    <w:rsid w:val="008E06B2"/>
    <w:rsid w:val="008E251F"/>
    <w:rsid w:val="008F7B66"/>
    <w:rsid w:val="00903BC5"/>
    <w:rsid w:val="009058EE"/>
    <w:rsid w:val="00910C5B"/>
    <w:rsid w:val="00911D72"/>
    <w:rsid w:val="00914360"/>
    <w:rsid w:val="009241D1"/>
    <w:rsid w:val="00926F0F"/>
    <w:rsid w:val="009523AC"/>
    <w:rsid w:val="00952CE7"/>
    <w:rsid w:val="00960F36"/>
    <w:rsid w:val="00964C2E"/>
    <w:rsid w:val="009A0F3F"/>
    <w:rsid w:val="009A5060"/>
    <w:rsid w:val="009A50B4"/>
    <w:rsid w:val="009B66EE"/>
    <w:rsid w:val="009C074C"/>
    <w:rsid w:val="009D65C9"/>
    <w:rsid w:val="009E6075"/>
    <w:rsid w:val="009E653C"/>
    <w:rsid w:val="009F6DA7"/>
    <w:rsid w:val="009F7944"/>
    <w:rsid w:val="00A02E3C"/>
    <w:rsid w:val="00A03DB8"/>
    <w:rsid w:val="00A07BD8"/>
    <w:rsid w:val="00A102C6"/>
    <w:rsid w:val="00A21114"/>
    <w:rsid w:val="00A56E5D"/>
    <w:rsid w:val="00A5721A"/>
    <w:rsid w:val="00A5749D"/>
    <w:rsid w:val="00A776F0"/>
    <w:rsid w:val="00AA4CB0"/>
    <w:rsid w:val="00AB1502"/>
    <w:rsid w:val="00AB4D2F"/>
    <w:rsid w:val="00AD6FBB"/>
    <w:rsid w:val="00AE0AB0"/>
    <w:rsid w:val="00AE12C0"/>
    <w:rsid w:val="00AE7EC6"/>
    <w:rsid w:val="00AF3A57"/>
    <w:rsid w:val="00AF538C"/>
    <w:rsid w:val="00B4469A"/>
    <w:rsid w:val="00B50BCB"/>
    <w:rsid w:val="00B54830"/>
    <w:rsid w:val="00B605E2"/>
    <w:rsid w:val="00B65792"/>
    <w:rsid w:val="00B674C0"/>
    <w:rsid w:val="00B83B5E"/>
    <w:rsid w:val="00B945BD"/>
    <w:rsid w:val="00BB5867"/>
    <w:rsid w:val="00BC0366"/>
    <w:rsid w:val="00BC6E3C"/>
    <w:rsid w:val="00BD06F6"/>
    <w:rsid w:val="00BD336E"/>
    <w:rsid w:val="00BD4CE8"/>
    <w:rsid w:val="00BF3814"/>
    <w:rsid w:val="00C052AE"/>
    <w:rsid w:val="00C11830"/>
    <w:rsid w:val="00C204E7"/>
    <w:rsid w:val="00C465AD"/>
    <w:rsid w:val="00C51625"/>
    <w:rsid w:val="00C52496"/>
    <w:rsid w:val="00C53620"/>
    <w:rsid w:val="00C74EB9"/>
    <w:rsid w:val="00C76C77"/>
    <w:rsid w:val="00C84152"/>
    <w:rsid w:val="00C871F9"/>
    <w:rsid w:val="00C949DA"/>
    <w:rsid w:val="00C9621A"/>
    <w:rsid w:val="00CA0EDB"/>
    <w:rsid w:val="00CB0285"/>
    <w:rsid w:val="00CB4105"/>
    <w:rsid w:val="00CD1897"/>
    <w:rsid w:val="00CD21E7"/>
    <w:rsid w:val="00CD363D"/>
    <w:rsid w:val="00CE598F"/>
    <w:rsid w:val="00CF21E7"/>
    <w:rsid w:val="00D13952"/>
    <w:rsid w:val="00D21159"/>
    <w:rsid w:val="00D22C7D"/>
    <w:rsid w:val="00D4168F"/>
    <w:rsid w:val="00D432BA"/>
    <w:rsid w:val="00D47AB6"/>
    <w:rsid w:val="00D74CFD"/>
    <w:rsid w:val="00D81673"/>
    <w:rsid w:val="00D81C3C"/>
    <w:rsid w:val="00D8446B"/>
    <w:rsid w:val="00DD1752"/>
    <w:rsid w:val="00DD27E2"/>
    <w:rsid w:val="00DD61FF"/>
    <w:rsid w:val="00DE1BB2"/>
    <w:rsid w:val="00DE382E"/>
    <w:rsid w:val="00E13DCF"/>
    <w:rsid w:val="00E33E39"/>
    <w:rsid w:val="00E3423F"/>
    <w:rsid w:val="00E369FC"/>
    <w:rsid w:val="00E462F0"/>
    <w:rsid w:val="00E47E92"/>
    <w:rsid w:val="00E51FB9"/>
    <w:rsid w:val="00E55D74"/>
    <w:rsid w:val="00E6048F"/>
    <w:rsid w:val="00E6332F"/>
    <w:rsid w:val="00E6720F"/>
    <w:rsid w:val="00EB37C3"/>
    <w:rsid w:val="00ED0AD7"/>
    <w:rsid w:val="00EE2321"/>
    <w:rsid w:val="00F02BE5"/>
    <w:rsid w:val="00F05608"/>
    <w:rsid w:val="00F216AE"/>
    <w:rsid w:val="00F274B4"/>
    <w:rsid w:val="00F51F04"/>
    <w:rsid w:val="00F550BB"/>
    <w:rsid w:val="00F5531B"/>
    <w:rsid w:val="00F620EF"/>
    <w:rsid w:val="00F62D8F"/>
    <w:rsid w:val="00F63436"/>
    <w:rsid w:val="00F70450"/>
    <w:rsid w:val="00F7759D"/>
    <w:rsid w:val="00F83B3D"/>
    <w:rsid w:val="00F8449A"/>
    <w:rsid w:val="00F930AF"/>
    <w:rsid w:val="00F93BF9"/>
    <w:rsid w:val="00F946F4"/>
    <w:rsid w:val="00FA3AE1"/>
    <w:rsid w:val="00FB794C"/>
    <w:rsid w:val="00FD4C42"/>
    <w:rsid w:val="00FD7A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D14D11"/>
  <w15:chartTrackingRefBased/>
  <w15:docId w15:val="{038DFF44-8678-4926-9225-FF8B2E109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24C0"/>
    <w:rPr>
      <w:kern w:val="2"/>
      <w:lang w:val="en-ZA"/>
      <w14:ligatures w14:val="standardContextual"/>
    </w:rPr>
  </w:style>
  <w:style w:type="paragraph" w:styleId="Heading1">
    <w:name w:val="heading 1"/>
    <w:basedOn w:val="Normal"/>
    <w:next w:val="Normal"/>
    <w:link w:val="Heading1Char"/>
    <w:uiPriority w:val="9"/>
    <w:qFormat/>
    <w:rsid w:val="001324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324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324C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324C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324C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324C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24C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24C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24C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24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324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324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324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324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324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24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24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24C0"/>
    <w:rPr>
      <w:rFonts w:eastAsiaTheme="majorEastAsia" w:cstheme="majorBidi"/>
      <w:color w:val="272727" w:themeColor="text1" w:themeTint="D8"/>
    </w:rPr>
  </w:style>
  <w:style w:type="paragraph" w:styleId="Title">
    <w:name w:val="Title"/>
    <w:basedOn w:val="Normal"/>
    <w:next w:val="Normal"/>
    <w:link w:val="TitleChar"/>
    <w:uiPriority w:val="10"/>
    <w:qFormat/>
    <w:rsid w:val="001324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24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24C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24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24C0"/>
    <w:pPr>
      <w:spacing w:before="160"/>
      <w:jc w:val="center"/>
    </w:pPr>
    <w:rPr>
      <w:i/>
      <w:iCs/>
      <w:color w:val="404040" w:themeColor="text1" w:themeTint="BF"/>
    </w:rPr>
  </w:style>
  <w:style w:type="character" w:customStyle="1" w:styleId="QuoteChar">
    <w:name w:val="Quote Char"/>
    <w:basedOn w:val="DefaultParagraphFont"/>
    <w:link w:val="Quote"/>
    <w:uiPriority w:val="29"/>
    <w:rsid w:val="001324C0"/>
    <w:rPr>
      <w:i/>
      <w:iCs/>
      <w:color w:val="404040" w:themeColor="text1" w:themeTint="BF"/>
    </w:rPr>
  </w:style>
  <w:style w:type="paragraph" w:styleId="ListParagraph">
    <w:name w:val="List Paragraph"/>
    <w:basedOn w:val="Normal"/>
    <w:uiPriority w:val="1"/>
    <w:qFormat/>
    <w:rsid w:val="001324C0"/>
    <w:pPr>
      <w:ind w:left="720"/>
      <w:contextualSpacing/>
    </w:pPr>
  </w:style>
  <w:style w:type="character" w:styleId="IntenseEmphasis">
    <w:name w:val="Intense Emphasis"/>
    <w:basedOn w:val="DefaultParagraphFont"/>
    <w:uiPriority w:val="21"/>
    <w:qFormat/>
    <w:rsid w:val="001324C0"/>
    <w:rPr>
      <w:i/>
      <w:iCs/>
      <w:color w:val="0F4761" w:themeColor="accent1" w:themeShade="BF"/>
    </w:rPr>
  </w:style>
  <w:style w:type="paragraph" w:styleId="IntenseQuote">
    <w:name w:val="Intense Quote"/>
    <w:basedOn w:val="Normal"/>
    <w:next w:val="Normal"/>
    <w:link w:val="IntenseQuoteChar"/>
    <w:uiPriority w:val="30"/>
    <w:qFormat/>
    <w:rsid w:val="001324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324C0"/>
    <w:rPr>
      <w:i/>
      <w:iCs/>
      <w:color w:val="0F4761" w:themeColor="accent1" w:themeShade="BF"/>
    </w:rPr>
  </w:style>
  <w:style w:type="character" w:styleId="IntenseReference">
    <w:name w:val="Intense Reference"/>
    <w:basedOn w:val="DefaultParagraphFont"/>
    <w:uiPriority w:val="32"/>
    <w:qFormat/>
    <w:rsid w:val="001324C0"/>
    <w:rPr>
      <w:b/>
      <w:bCs/>
      <w:smallCaps/>
      <w:color w:val="0F4761" w:themeColor="accent1" w:themeShade="BF"/>
      <w:spacing w:val="5"/>
    </w:rPr>
  </w:style>
  <w:style w:type="paragraph" w:styleId="NormalWeb">
    <w:name w:val="Normal (Web)"/>
    <w:basedOn w:val="Normal"/>
    <w:uiPriority w:val="99"/>
    <w:semiHidden/>
    <w:unhideWhenUsed/>
    <w:rsid w:val="001324C0"/>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Header">
    <w:name w:val="header"/>
    <w:basedOn w:val="Normal"/>
    <w:link w:val="HeaderChar"/>
    <w:uiPriority w:val="99"/>
    <w:unhideWhenUsed/>
    <w:rsid w:val="00387A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7AD3"/>
    <w:rPr>
      <w:kern w:val="2"/>
      <w:lang w:val="en-ZA"/>
      <w14:ligatures w14:val="standardContextual"/>
    </w:rPr>
  </w:style>
  <w:style w:type="paragraph" w:styleId="Footer">
    <w:name w:val="footer"/>
    <w:basedOn w:val="Normal"/>
    <w:link w:val="FooterChar"/>
    <w:uiPriority w:val="99"/>
    <w:unhideWhenUsed/>
    <w:rsid w:val="00387A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7AD3"/>
    <w:rPr>
      <w:kern w:val="2"/>
      <w:lang w:val="en-ZA"/>
      <w14:ligatures w14:val="standardContextual"/>
    </w:rPr>
  </w:style>
  <w:style w:type="table" w:styleId="TableGrid">
    <w:name w:val="Table Grid"/>
    <w:basedOn w:val="TableNormal"/>
    <w:uiPriority w:val="39"/>
    <w:rsid w:val="007E5B7A"/>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90D9E"/>
    <w:pPr>
      <w:spacing w:after="0" w:line="240" w:lineRule="auto"/>
    </w:pPr>
    <w:rPr>
      <w:kern w:val="2"/>
      <w:lang w:val="en-ZA"/>
      <w14:ligatures w14:val="standardContextual"/>
    </w:rPr>
  </w:style>
  <w:style w:type="character" w:styleId="CommentReference">
    <w:name w:val="annotation reference"/>
    <w:basedOn w:val="DefaultParagraphFont"/>
    <w:uiPriority w:val="99"/>
    <w:semiHidden/>
    <w:unhideWhenUsed/>
    <w:rsid w:val="00CD363D"/>
    <w:rPr>
      <w:sz w:val="16"/>
      <w:szCs w:val="16"/>
    </w:rPr>
  </w:style>
  <w:style w:type="paragraph" w:styleId="CommentText">
    <w:name w:val="annotation text"/>
    <w:basedOn w:val="Normal"/>
    <w:link w:val="CommentTextChar"/>
    <w:uiPriority w:val="99"/>
    <w:unhideWhenUsed/>
    <w:rsid w:val="00CD363D"/>
    <w:pPr>
      <w:spacing w:line="240" w:lineRule="auto"/>
    </w:pPr>
    <w:rPr>
      <w:sz w:val="20"/>
      <w:szCs w:val="20"/>
    </w:rPr>
  </w:style>
  <w:style w:type="character" w:customStyle="1" w:styleId="CommentTextChar">
    <w:name w:val="Comment Text Char"/>
    <w:basedOn w:val="DefaultParagraphFont"/>
    <w:link w:val="CommentText"/>
    <w:uiPriority w:val="99"/>
    <w:rsid w:val="00CD363D"/>
    <w:rPr>
      <w:kern w:val="2"/>
      <w:sz w:val="20"/>
      <w:szCs w:val="20"/>
      <w:lang w:val="en-ZA"/>
      <w14:ligatures w14:val="standardContextual"/>
    </w:rPr>
  </w:style>
  <w:style w:type="paragraph" w:styleId="CommentSubject">
    <w:name w:val="annotation subject"/>
    <w:basedOn w:val="CommentText"/>
    <w:next w:val="CommentText"/>
    <w:link w:val="CommentSubjectChar"/>
    <w:uiPriority w:val="99"/>
    <w:semiHidden/>
    <w:unhideWhenUsed/>
    <w:rsid w:val="00CD363D"/>
    <w:rPr>
      <w:b/>
      <w:bCs/>
    </w:rPr>
  </w:style>
  <w:style w:type="character" w:customStyle="1" w:styleId="CommentSubjectChar">
    <w:name w:val="Comment Subject Char"/>
    <w:basedOn w:val="CommentTextChar"/>
    <w:link w:val="CommentSubject"/>
    <w:uiPriority w:val="99"/>
    <w:semiHidden/>
    <w:rsid w:val="00CD363D"/>
    <w:rPr>
      <w:b/>
      <w:bCs/>
      <w:kern w:val="2"/>
      <w:sz w:val="20"/>
      <w:szCs w:val="20"/>
      <w:lang w:val="en-ZA"/>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619513">
      <w:bodyDiv w:val="1"/>
      <w:marLeft w:val="0"/>
      <w:marRight w:val="0"/>
      <w:marTop w:val="0"/>
      <w:marBottom w:val="0"/>
      <w:divBdr>
        <w:top w:val="none" w:sz="0" w:space="0" w:color="auto"/>
        <w:left w:val="none" w:sz="0" w:space="0" w:color="auto"/>
        <w:bottom w:val="none" w:sz="0" w:space="0" w:color="auto"/>
        <w:right w:val="none" w:sz="0" w:space="0" w:color="auto"/>
      </w:divBdr>
    </w:div>
    <w:div w:id="413665584">
      <w:bodyDiv w:val="1"/>
      <w:marLeft w:val="0"/>
      <w:marRight w:val="0"/>
      <w:marTop w:val="0"/>
      <w:marBottom w:val="0"/>
      <w:divBdr>
        <w:top w:val="none" w:sz="0" w:space="0" w:color="auto"/>
        <w:left w:val="none" w:sz="0" w:space="0" w:color="auto"/>
        <w:bottom w:val="none" w:sz="0" w:space="0" w:color="auto"/>
        <w:right w:val="none" w:sz="0" w:space="0" w:color="auto"/>
      </w:divBdr>
    </w:div>
    <w:div w:id="1325165544">
      <w:bodyDiv w:val="1"/>
      <w:marLeft w:val="0"/>
      <w:marRight w:val="0"/>
      <w:marTop w:val="0"/>
      <w:marBottom w:val="0"/>
      <w:divBdr>
        <w:top w:val="none" w:sz="0" w:space="0" w:color="auto"/>
        <w:left w:val="none" w:sz="0" w:space="0" w:color="auto"/>
        <w:bottom w:val="none" w:sz="0" w:space="0" w:color="auto"/>
        <w:right w:val="none" w:sz="0" w:space="0" w:color="auto"/>
      </w:divBdr>
      <w:divsChild>
        <w:div w:id="2091542318">
          <w:marLeft w:val="360"/>
          <w:marRight w:val="0"/>
          <w:marTop w:val="200"/>
          <w:marBottom w:val="0"/>
          <w:divBdr>
            <w:top w:val="none" w:sz="0" w:space="0" w:color="auto"/>
            <w:left w:val="none" w:sz="0" w:space="0" w:color="auto"/>
            <w:bottom w:val="none" w:sz="0" w:space="0" w:color="auto"/>
            <w:right w:val="none" w:sz="0" w:space="0" w:color="auto"/>
          </w:divBdr>
        </w:div>
        <w:div w:id="504977424">
          <w:marLeft w:val="360"/>
          <w:marRight w:val="0"/>
          <w:marTop w:val="200"/>
          <w:marBottom w:val="0"/>
          <w:divBdr>
            <w:top w:val="none" w:sz="0" w:space="0" w:color="auto"/>
            <w:left w:val="none" w:sz="0" w:space="0" w:color="auto"/>
            <w:bottom w:val="none" w:sz="0" w:space="0" w:color="auto"/>
            <w:right w:val="none" w:sz="0" w:space="0" w:color="auto"/>
          </w:divBdr>
        </w:div>
        <w:div w:id="75134198">
          <w:marLeft w:val="360"/>
          <w:marRight w:val="0"/>
          <w:marTop w:val="200"/>
          <w:marBottom w:val="0"/>
          <w:divBdr>
            <w:top w:val="none" w:sz="0" w:space="0" w:color="auto"/>
            <w:left w:val="none" w:sz="0" w:space="0" w:color="auto"/>
            <w:bottom w:val="none" w:sz="0" w:space="0" w:color="auto"/>
            <w:right w:val="none" w:sz="0" w:space="0" w:color="auto"/>
          </w:divBdr>
        </w:div>
        <w:div w:id="1394817818">
          <w:marLeft w:val="360"/>
          <w:marRight w:val="0"/>
          <w:marTop w:val="200"/>
          <w:marBottom w:val="0"/>
          <w:divBdr>
            <w:top w:val="none" w:sz="0" w:space="0" w:color="auto"/>
            <w:left w:val="none" w:sz="0" w:space="0" w:color="auto"/>
            <w:bottom w:val="none" w:sz="0" w:space="0" w:color="auto"/>
            <w:right w:val="none" w:sz="0" w:space="0" w:color="auto"/>
          </w:divBdr>
        </w:div>
        <w:div w:id="428083192">
          <w:marLeft w:val="360"/>
          <w:marRight w:val="0"/>
          <w:marTop w:val="200"/>
          <w:marBottom w:val="0"/>
          <w:divBdr>
            <w:top w:val="none" w:sz="0" w:space="0" w:color="auto"/>
            <w:left w:val="none" w:sz="0" w:space="0" w:color="auto"/>
            <w:bottom w:val="none" w:sz="0" w:space="0" w:color="auto"/>
            <w:right w:val="none" w:sz="0" w:space="0" w:color="auto"/>
          </w:divBdr>
        </w:div>
        <w:div w:id="1504392156">
          <w:marLeft w:val="360"/>
          <w:marRight w:val="0"/>
          <w:marTop w:val="200"/>
          <w:marBottom w:val="0"/>
          <w:divBdr>
            <w:top w:val="none" w:sz="0" w:space="0" w:color="auto"/>
            <w:left w:val="none" w:sz="0" w:space="0" w:color="auto"/>
            <w:bottom w:val="none" w:sz="0" w:space="0" w:color="auto"/>
            <w:right w:val="none" w:sz="0" w:space="0" w:color="auto"/>
          </w:divBdr>
        </w:div>
        <w:div w:id="399400088">
          <w:marLeft w:val="360"/>
          <w:marRight w:val="0"/>
          <w:marTop w:val="200"/>
          <w:marBottom w:val="0"/>
          <w:divBdr>
            <w:top w:val="none" w:sz="0" w:space="0" w:color="auto"/>
            <w:left w:val="none" w:sz="0" w:space="0" w:color="auto"/>
            <w:bottom w:val="none" w:sz="0" w:space="0" w:color="auto"/>
            <w:right w:val="none" w:sz="0" w:space="0" w:color="auto"/>
          </w:divBdr>
        </w:div>
      </w:divsChild>
    </w:div>
    <w:div w:id="1751079451">
      <w:bodyDiv w:val="1"/>
      <w:marLeft w:val="0"/>
      <w:marRight w:val="0"/>
      <w:marTop w:val="0"/>
      <w:marBottom w:val="0"/>
      <w:divBdr>
        <w:top w:val="none" w:sz="0" w:space="0" w:color="auto"/>
        <w:left w:val="none" w:sz="0" w:space="0" w:color="auto"/>
        <w:bottom w:val="none" w:sz="0" w:space="0" w:color="auto"/>
        <w:right w:val="none" w:sz="0" w:space="0" w:color="auto"/>
      </w:divBdr>
    </w:div>
    <w:div w:id="1936011250">
      <w:bodyDiv w:val="1"/>
      <w:marLeft w:val="0"/>
      <w:marRight w:val="0"/>
      <w:marTop w:val="0"/>
      <w:marBottom w:val="0"/>
      <w:divBdr>
        <w:top w:val="none" w:sz="0" w:space="0" w:color="auto"/>
        <w:left w:val="none" w:sz="0" w:space="0" w:color="auto"/>
        <w:bottom w:val="none" w:sz="0" w:space="0" w:color="auto"/>
        <w:right w:val="none" w:sz="0" w:space="0" w:color="auto"/>
      </w:divBdr>
    </w:div>
    <w:div w:id="214684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ntTable" Target="fontTable.xml"/><Relationship Id="rId4" Type="http://schemas.openxmlformats.org/officeDocument/2006/relationships/webSettings" Target="webSettings.xml"/><Relationship Id="rId14" Type="http://schemas.openxmlformats.org/officeDocument/2006/relationships/footer" Target="footer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3-17T13:19:18.176"/>
    </inkml:context>
    <inkml:brush xml:id="br0">
      <inkml:brushProperty name="width" value="0.035" units="cm"/>
      <inkml:brushProperty name="height" value="0.035" units="cm"/>
      <inkml:brushProperty name="color" value="#5B2D90"/>
    </inkml:brush>
  </inkml:definitions>
  <inkml:trace contextRef="#ctx0" brushRef="#br0">32 0 1520,'0'0'5634,"-13"10"-7067,4-10-703,0-4-137</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1204</Words>
  <Characters>5851</Characters>
  <Application>Microsoft Office Word</Application>
  <DocSecurity>4</DocSecurity>
  <Lines>48</Lines>
  <Paragraphs>14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Christelle Meniago</dc:creator>
  <cp:keywords/>
  <dc:description/>
  <cp:lastModifiedBy>Andisiwe Magocoba</cp:lastModifiedBy>
  <cp:revision>2</cp:revision>
  <cp:lastPrinted>2024-05-30T08:54:00Z</cp:lastPrinted>
  <dcterms:created xsi:type="dcterms:W3CDTF">2025-09-15T12:32:00Z</dcterms:created>
  <dcterms:modified xsi:type="dcterms:W3CDTF">2025-09-15T12:32:00Z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389dd9ef7a286765667ad6110ea479cfd6e6734e5a778ffcdb75e8ccf8f64f0c</vt:lpwstr>
  </property>
</Properties>
</file>